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A34D5" w14:textId="619480A7" w:rsidR="00A75D29" w:rsidRPr="002C213F" w:rsidRDefault="00A75D29" w:rsidP="00A75D2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#86</w:t>
      </w:r>
      <w:r>
        <w:rPr>
          <w:rFonts w:ascii="Arial" w:hAnsi="Arial" w:cs="Arial"/>
          <w:b/>
          <w:sz w:val="24"/>
          <w:szCs w:val="24"/>
          <w:lang w:val="de-DE"/>
        </w:rPr>
        <w:tab/>
      </w:r>
      <w:r w:rsidRPr="00CA7495">
        <w:rPr>
          <w:rFonts w:ascii="Arial" w:hAnsi="Arial" w:cs="Arial"/>
          <w:b/>
          <w:sz w:val="24"/>
          <w:szCs w:val="24"/>
          <w:lang w:val="de-DE"/>
        </w:rPr>
        <w:t>R4-1</w:t>
      </w:r>
      <w:r>
        <w:rPr>
          <w:rFonts w:ascii="Arial" w:hAnsi="Arial" w:cs="Arial"/>
          <w:b/>
          <w:sz w:val="24"/>
          <w:szCs w:val="24"/>
          <w:lang w:val="de-DE"/>
        </w:rPr>
        <w:t>8</w:t>
      </w:r>
      <w:r w:rsidR="004B260E">
        <w:rPr>
          <w:rFonts w:ascii="Arial" w:hAnsi="Arial" w:cs="Arial"/>
          <w:b/>
          <w:sz w:val="24"/>
          <w:szCs w:val="24"/>
          <w:lang w:val="de-DE"/>
        </w:rPr>
        <w:t>01786</w:t>
      </w:r>
      <w:r>
        <w:rPr>
          <w:rFonts w:ascii="Arial" w:hAnsi="Arial" w:cs="Arial"/>
          <w:b/>
          <w:sz w:val="24"/>
          <w:szCs w:val="24"/>
          <w:lang w:val="de-DE"/>
        </w:rPr>
        <w:br/>
      </w:r>
      <w:r>
        <w:rPr>
          <w:rFonts w:ascii="Arial" w:hAnsi="Arial" w:cs="Arial"/>
          <w:b/>
          <w:sz w:val="24"/>
          <w:szCs w:val="24"/>
        </w:rPr>
        <w:t>Athens</w:t>
      </w:r>
      <w:r w:rsidRPr="002C213F">
        <w:rPr>
          <w:rFonts w:ascii="Arial" w:hAnsi="Arial" w:cs="Arial"/>
          <w:b/>
          <w:sz w:val="24"/>
          <w:szCs w:val="24"/>
        </w:rPr>
        <w:t xml:space="preserve">, </w:t>
      </w:r>
      <w:r>
        <w:rPr>
          <w:rFonts w:ascii="Arial" w:hAnsi="Arial" w:cs="Arial"/>
          <w:b/>
          <w:sz w:val="24"/>
          <w:szCs w:val="24"/>
        </w:rPr>
        <w:t>Greece</w:t>
      </w:r>
      <w:r w:rsidRPr="002C213F">
        <w:rPr>
          <w:rFonts w:ascii="Arial" w:hAnsi="Arial" w:cs="Arial"/>
          <w:b/>
          <w:sz w:val="24"/>
          <w:szCs w:val="24"/>
        </w:rPr>
        <w:t xml:space="preserve">, </w:t>
      </w:r>
      <w:r>
        <w:rPr>
          <w:rFonts w:ascii="Arial" w:hAnsi="Arial" w:cs="Arial"/>
          <w:b/>
          <w:sz w:val="24"/>
          <w:szCs w:val="24"/>
        </w:rPr>
        <w:t xml:space="preserve">26 Feb </w:t>
      </w:r>
      <w:r w:rsidRPr="002C213F">
        <w:rPr>
          <w:rFonts w:ascii="Arial" w:hAnsi="Arial" w:cs="Arial"/>
          <w:b/>
          <w:sz w:val="24"/>
          <w:szCs w:val="24"/>
        </w:rPr>
        <w:t xml:space="preserve">– </w:t>
      </w:r>
      <w:r>
        <w:rPr>
          <w:rFonts w:ascii="Arial" w:hAnsi="Arial" w:cs="Arial"/>
          <w:b/>
          <w:sz w:val="24"/>
          <w:szCs w:val="24"/>
        </w:rPr>
        <w:t>02 Mar</w:t>
      </w:r>
      <w:r w:rsidRPr="002C213F">
        <w:rPr>
          <w:rFonts w:ascii="Arial" w:hAnsi="Arial" w:cs="Arial"/>
          <w:b/>
          <w:sz w:val="24"/>
          <w:szCs w:val="24"/>
        </w:rPr>
        <w:t>, 201</w:t>
      </w:r>
      <w:r>
        <w:rPr>
          <w:rFonts w:ascii="Arial" w:hAnsi="Arial" w:cs="Arial"/>
          <w:b/>
          <w:sz w:val="24"/>
          <w:szCs w:val="24"/>
        </w:rPr>
        <w:t>8</w:t>
      </w:r>
    </w:p>
    <w:p w14:paraId="1C65602A" w14:textId="77777777" w:rsidR="000918C5" w:rsidRPr="0008103A" w:rsidRDefault="000918C5" w:rsidP="000918C5">
      <w:pPr>
        <w:rPr>
          <w:rFonts w:ascii="Arial" w:hAnsi="Arial" w:cs="Arial"/>
          <w:b/>
          <w:sz w:val="24"/>
          <w:szCs w:val="24"/>
        </w:rPr>
      </w:pPr>
    </w:p>
    <w:p w14:paraId="7826FF10" w14:textId="18648A3A"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A0290">
        <w:rPr>
          <w:rFonts w:ascii="Arial" w:hAnsi="Arial" w:cs="Arial"/>
          <w:b/>
          <w:sz w:val="24"/>
          <w:szCs w:val="24"/>
        </w:rPr>
        <w:t>7.4.</w:t>
      </w:r>
      <w:r w:rsidR="00122A4B">
        <w:rPr>
          <w:rFonts w:ascii="Arial" w:hAnsi="Arial" w:cs="Arial"/>
          <w:b/>
          <w:sz w:val="24"/>
          <w:szCs w:val="24"/>
        </w:rPr>
        <w:t>9</w:t>
      </w:r>
      <w:r w:rsidR="003A0290">
        <w:rPr>
          <w:rFonts w:ascii="Arial" w:hAnsi="Arial" w:cs="Arial"/>
          <w:b/>
          <w:sz w:val="24"/>
          <w:szCs w:val="24"/>
        </w:rPr>
        <w:t>.2</w:t>
      </w:r>
    </w:p>
    <w:p w14:paraId="0B13FC2B" w14:textId="14E4F3AB" w:rsidR="000918C5" w:rsidRPr="0008103A" w:rsidRDefault="00CF2992"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r w:rsidR="00823620">
        <w:rPr>
          <w:rFonts w:ascii="Arial" w:hAnsi="Arial" w:cs="Arial"/>
          <w:b/>
          <w:sz w:val="24"/>
          <w:szCs w:val="24"/>
        </w:rPr>
        <w:t>, Apple</w:t>
      </w:r>
    </w:p>
    <w:p w14:paraId="18BDB658" w14:textId="316387EA"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7771">
        <w:rPr>
          <w:rFonts w:ascii="Arial" w:hAnsi="Arial" w:cs="Arial"/>
          <w:b/>
          <w:sz w:val="24"/>
          <w:szCs w:val="24"/>
        </w:rPr>
        <w:t>P</w:t>
      </w:r>
      <w:r w:rsidR="000F6799">
        <w:rPr>
          <w:rFonts w:ascii="Arial" w:hAnsi="Arial" w:cs="Arial"/>
          <w:b/>
          <w:sz w:val="24"/>
          <w:szCs w:val="24"/>
        </w:rPr>
        <w:t>eak EIRP</w:t>
      </w:r>
      <w:r w:rsidR="00027DEF">
        <w:rPr>
          <w:rFonts w:ascii="Arial" w:hAnsi="Arial" w:cs="Arial"/>
          <w:b/>
          <w:sz w:val="24"/>
          <w:szCs w:val="24"/>
        </w:rPr>
        <w:t xml:space="preserve"> for FR2 </w:t>
      </w:r>
      <w:r w:rsidR="00947771">
        <w:rPr>
          <w:rFonts w:ascii="Arial" w:hAnsi="Arial" w:cs="Arial"/>
          <w:b/>
          <w:sz w:val="24"/>
          <w:szCs w:val="24"/>
        </w:rPr>
        <w:t>handheld UE type</w:t>
      </w:r>
    </w:p>
    <w:p w14:paraId="35BE9292" w14:textId="76D46230"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466467">
        <w:rPr>
          <w:rFonts w:ascii="Arial" w:hAnsi="Arial" w:cs="Arial"/>
          <w:b/>
          <w:sz w:val="24"/>
          <w:szCs w:val="24"/>
        </w:rPr>
        <w:t>Approval</w:t>
      </w:r>
    </w:p>
    <w:p w14:paraId="6B09C613" w14:textId="77777777" w:rsidR="002B76F4" w:rsidRDefault="002B76F4" w:rsidP="002B76F4">
      <w:pPr>
        <w:pStyle w:val="Heading1"/>
      </w:pPr>
      <w:r w:rsidRPr="00647B25">
        <w:t>1</w:t>
      </w:r>
      <w:r w:rsidRPr="00647B25">
        <w:tab/>
        <w:t>Introduction</w:t>
      </w:r>
    </w:p>
    <w:p w14:paraId="67B6A08C" w14:textId="2727A68E" w:rsidR="0055656C" w:rsidRPr="001252F6" w:rsidRDefault="00D3677A" w:rsidP="00A9445B">
      <w:pPr>
        <w:rPr>
          <w:rFonts w:eastAsia="Batang"/>
        </w:rPr>
      </w:pPr>
      <w:r w:rsidRPr="001252F6">
        <w:rPr>
          <w:rFonts w:eastAsia="Batang"/>
        </w:rPr>
        <w:t>Agreements for FR2 power class</w:t>
      </w:r>
      <w:r w:rsidR="00A9445B" w:rsidRPr="001252F6">
        <w:rPr>
          <w:rFonts w:eastAsia="Batang"/>
        </w:rPr>
        <w:t xml:space="preserve"> have </w:t>
      </w:r>
      <w:r w:rsidRPr="001252F6">
        <w:rPr>
          <w:rFonts w:eastAsia="Batang"/>
        </w:rPr>
        <w:t>evolv</w:t>
      </w:r>
      <w:r w:rsidR="00A9445B" w:rsidRPr="001252F6">
        <w:rPr>
          <w:rFonts w:eastAsia="Batang"/>
        </w:rPr>
        <w:t>ed</w:t>
      </w:r>
      <w:r w:rsidRPr="001252F6">
        <w:rPr>
          <w:rFonts w:eastAsia="Batang"/>
        </w:rPr>
        <w:t xml:space="preserve"> over the last few meetings</w:t>
      </w:r>
      <w:r w:rsidR="00A9445B" w:rsidRPr="001252F6">
        <w:rPr>
          <w:rFonts w:eastAsia="Batang"/>
        </w:rPr>
        <w:t xml:space="preserve">. </w:t>
      </w:r>
      <w:r w:rsidRPr="001252F6">
        <w:rPr>
          <w:rFonts w:eastAsia="Batang"/>
        </w:rPr>
        <w:t>In last month’s AH-1801 meeting, a new UE type for fixed wireless access was introduced [1].</w:t>
      </w:r>
      <w:r w:rsidR="00A9445B" w:rsidRPr="001252F6">
        <w:rPr>
          <w:rFonts w:eastAsia="Batang"/>
        </w:rPr>
        <w:t xml:space="preserve"> </w:t>
      </w:r>
      <w:r w:rsidRPr="001252F6">
        <w:rPr>
          <w:rFonts w:eastAsia="Batang"/>
        </w:rPr>
        <w:t>Most discussions, however, have centred on handheld devices and seek to first define the</w:t>
      </w:r>
      <w:r w:rsidR="00A9445B" w:rsidRPr="001252F6">
        <w:rPr>
          <w:rFonts w:eastAsia="Batang"/>
        </w:rPr>
        <w:t xml:space="preserve"> peak EIRP and </w:t>
      </w:r>
      <w:r w:rsidRPr="001252F6">
        <w:rPr>
          <w:rFonts w:eastAsia="Batang"/>
        </w:rPr>
        <w:t>then</w:t>
      </w:r>
      <w:r w:rsidR="00A9445B" w:rsidRPr="001252F6">
        <w:rPr>
          <w:rFonts w:eastAsia="Batang"/>
        </w:rPr>
        <w:t xml:space="preserve"> spherical coverage [</w:t>
      </w:r>
      <w:r w:rsidRPr="001252F6">
        <w:rPr>
          <w:rFonts w:eastAsia="Batang"/>
        </w:rPr>
        <w:t>2</w:t>
      </w:r>
      <w:r w:rsidR="00A9445B" w:rsidRPr="001252F6">
        <w:rPr>
          <w:rFonts w:eastAsia="Batang"/>
        </w:rPr>
        <w:t>].</w:t>
      </w:r>
    </w:p>
    <w:p w14:paraId="3D48C7C1" w14:textId="1EFDCA19" w:rsidR="00C04AAA" w:rsidRPr="001252F6" w:rsidRDefault="0055656C" w:rsidP="00A9445B">
      <w:pPr>
        <w:rPr>
          <w:rFonts w:eastAsia="Batang"/>
        </w:rPr>
      </w:pPr>
      <w:r w:rsidRPr="001252F6">
        <w:rPr>
          <w:rFonts w:eastAsia="Batang"/>
        </w:rPr>
        <w:t>During</w:t>
      </w:r>
      <w:r w:rsidR="00A9445B" w:rsidRPr="001252F6">
        <w:rPr>
          <w:rFonts w:eastAsia="Batang"/>
        </w:rPr>
        <w:t xml:space="preserve"> </w:t>
      </w:r>
      <w:r w:rsidRPr="001252F6">
        <w:rPr>
          <w:rFonts w:eastAsia="Batang"/>
        </w:rPr>
        <w:t xml:space="preserve">the </w:t>
      </w:r>
      <w:r w:rsidR="00A9445B" w:rsidRPr="001252F6">
        <w:rPr>
          <w:rFonts w:eastAsia="Batang"/>
        </w:rPr>
        <w:t>RAN4</w:t>
      </w:r>
      <w:r w:rsidR="00C04AAA" w:rsidRPr="001252F6">
        <w:rPr>
          <w:rFonts w:eastAsia="Batang"/>
        </w:rPr>
        <w:t xml:space="preserve"> #85 meeting, a range for</w:t>
      </w:r>
      <w:r w:rsidR="00A9445B" w:rsidRPr="001252F6">
        <w:rPr>
          <w:rFonts w:eastAsia="Batang"/>
        </w:rPr>
        <w:t xml:space="preserve"> peak EIRP </w:t>
      </w:r>
      <w:r w:rsidR="00C04AAA" w:rsidRPr="001252F6">
        <w:rPr>
          <w:rFonts w:eastAsia="Batang"/>
        </w:rPr>
        <w:t xml:space="preserve">values </w:t>
      </w:r>
      <w:r w:rsidR="00A9445B" w:rsidRPr="001252F6">
        <w:rPr>
          <w:rFonts w:eastAsia="Batang"/>
        </w:rPr>
        <w:t xml:space="preserve">was </w:t>
      </w:r>
      <w:r w:rsidR="00C04AAA" w:rsidRPr="001252F6">
        <w:rPr>
          <w:rFonts w:eastAsia="Batang"/>
        </w:rPr>
        <w:t>approved</w:t>
      </w:r>
      <w:r w:rsidR="00A9445B" w:rsidRPr="001252F6">
        <w:rPr>
          <w:rFonts w:eastAsia="Batang"/>
        </w:rPr>
        <w:t xml:space="preserve"> </w:t>
      </w:r>
      <w:r w:rsidR="00C04AAA" w:rsidRPr="001252F6">
        <w:rPr>
          <w:rFonts w:eastAsia="Batang"/>
        </w:rPr>
        <w:t>along with</w:t>
      </w:r>
      <w:r w:rsidRPr="001252F6">
        <w:rPr>
          <w:rFonts w:eastAsia="Batang"/>
        </w:rPr>
        <w:t xml:space="preserve"> plan</w:t>
      </w:r>
      <w:r w:rsidR="00C04AAA" w:rsidRPr="001252F6">
        <w:rPr>
          <w:rFonts w:eastAsia="Batang"/>
        </w:rPr>
        <w:t>s</w:t>
      </w:r>
      <w:r w:rsidRPr="001252F6">
        <w:rPr>
          <w:rFonts w:eastAsia="Batang"/>
        </w:rPr>
        <w:t xml:space="preserve"> to finalize the </w:t>
      </w:r>
      <w:r w:rsidR="00C04AAA" w:rsidRPr="001252F6">
        <w:rPr>
          <w:rFonts w:eastAsia="Batang"/>
        </w:rPr>
        <w:t>requirement</w:t>
      </w:r>
      <w:r w:rsidRPr="001252F6">
        <w:rPr>
          <w:rFonts w:eastAsia="Batang"/>
        </w:rPr>
        <w:t xml:space="preserve"> during AH-1801 </w:t>
      </w:r>
      <w:r w:rsidR="00A9445B" w:rsidRPr="001252F6">
        <w:rPr>
          <w:rFonts w:eastAsia="Batang"/>
        </w:rPr>
        <w:t>[</w:t>
      </w:r>
      <w:r w:rsidR="00D3677A" w:rsidRPr="001252F6">
        <w:rPr>
          <w:rFonts w:eastAsia="Batang"/>
        </w:rPr>
        <w:t>3</w:t>
      </w:r>
      <w:r w:rsidR="00A9445B" w:rsidRPr="001252F6">
        <w:rPr>
          <w:rFonts w:eastAsia="Batang"/>
        </w:rPr>
        <w:t xml:space="preserve">]. </w:t>
      </w:r>
      <w:r w:rsidRPr="001252F6">
        <w:rPr>
          <w:rFonts w:eastAsia="Batang"/>
        </w:rPr>
        <w:t>However, no consensus could be reached [</w:t>
      </w:r>
      <w:r w:rsidR="00D3677A" w:rsidRPr="001252F6">
        <w:rPr>
          <w:rFonts w:eastAsia="Batang"/>
        </w:rPr>
        <w:t>4</w:t>
      </w:r>
      <w:r w:rsidRPr="001252F6">
        <w:rPr>
          <w:rFonts w:eastAsia="Batang"/>
        </w:rPr>
        <w:t>]</w:t>
      </w:r>
      <w:r w:rsidR="00592B86" w:rsidRPr="001252F6">
        <w:rPr>
          <w:rFonts w:eastAsia="Batang"/>
        </w:rPr>
        <w:t>.</w:t>
      </w:r>
      <w:r w:rsidRPr="001252F6">
        <w:rPr>
          <w:rFonts w:eastAsia="Batang"/>
        </w:rPr>
        <w:t xml:space="preserve"> </w:t>
      </w:r>
      <w:r w:rsidR="00A9445B" w:rsidRPr="001252F6">
        <w:rPr>
          <w:rFonts w:eastAsia="Batang"/>
        </w:rPr>
        <w:t>This paper summarizes the latest agreements for</w:t>
      </w:r>
      <w:r w:rsidR="00C04AAA" w:rsidRPr="001252F6">
        <w:rPr>
          <w:rFonts w:eastAsia="Batang"/>
        </w:rPr>
        <w:t xml:space="preserve"> FR2 power class definition, addresses some of the alignm</w:t>
      </w:r>
      <w:r w:rsidR="00EA1E21" w:rsidRPr="001252F6">
        <w:rPr>
          <w:rFonts w:eastAsia="Batang"/>
        </w:rPr>
        <w:t>ent issues through measurements</w:t>
      </w:r>
      <w:r w:rsidR="00C04AAA" w:rsidRPr="001252F6">
        <w:rPr>
          <w:rFonts w:eastAsia="Batang"/>
        </w:rPr>
        <w:t xml:space="preserve"> and presents a data driven approach to finalize the handheld peak EIRP requirement for mm-wave power class.</w:t>
      </w:r>
    </w:p>
    <w:p w14:paraId="2F3AA334" w14:textId="77777777" w:rsidR="00A9445B" w:rsidRDefault="00A9445B" w:rsidP="00A9445B">
      <w:pPr>
        <w:pStyle w:val="Heading1"/>
        <w:rPr>
          <w:rFonts w:eastAsia="Batang"/>
        </w:rPr>
      </w:pPr>
      <w:r>
        <w:rPr>
          <w:rFonts w:eastAsia="Batang"/>
        </w:rPr>
        <w:t>2</w:t>
      </w:r>
      <w:r>
        <w:rPr>
          <w:rFonts w:eastAsia="Batang"/>
        </w:rPr>
        <w:tab/>
        <w:t>Discussion</w:t>
      </w:r>
    </w:p>
    <w:p w14:paraId="7793BFC7" w14:textId="77777777" w:rsidR="00A9445B" w:rsidRDefault="00A9445B" w:rsidP="00A9445B">
      <w:pPr>
        <w:pStyle w:val="Heading2"/>
        <w:rPr>
          <w:rFonts w:eastAsia="Batang"/>
        </w:rPr>
      </w:pPr>
      <w:r>
        <w:rPr>
          <w:rFonts w:eastAsia="Batang"/>
        </w:rPr>
        <w:t>2.1</w:t>
      </w:r>
      <w:r>
        <w:rPr>
          <w:rFonts w:eastAsia="Batang"/>
        </w:rPr>
        <w:tab/>
        <w:t>Background</w:t>
      </w:r>
    </w:p>
    <w:p w14:paraId="7A3136D7" w14:textId="69B480AC" w:rsidR="00A9445B" w:rsidRDefault="00742B5A" w:rsidP="00921D5D">
      <w:pPr>
        <w:spacing w:after="0"/>
        <w:rPr>
          <w:rFonts w:eastAsia="Batang"/>
        </w:rPr>
      </w:pPr>
      <w:r>
        <w:rPr>
          <w:rFonts w:eastAsia="Batang"/>
        </w:rPr>
        <w:t xml:space="preserve">As we near the deadline for Rel-15, power class requirements for handheld mm-wave devices need to be resumed. The plan </w:t>
      </w:r>
      <w:r w:rsidR="004D7000">
        <w:rPr>
          <w:rFonts w:eastAsia="Batang"/>
        </w:rPr>
        <w:t xml:space="preserve">is to focus on </w:t>
      </w:r>
      <w:r>
        <w:rPr>
          <w:rFonts w:eastAsia="Batang"/>
        </w:rPr>
        <w:t>p</w:t>
      </w:r>
      <w:r w:rsidR="00D03CEF">
        <w:rPr>
          <w:rFonts w:eastAsia="Batang"/>
        </w:rPr>
        <w:t xml:space="preserve">eak EIRP </w:t>
      </w:r>
      <w:r w:rsidR="004D7000">
        <w:rPr>
          <w:rFonts w:eastAsia="Batang"/>
        </w:rPr>
        <w:t xml:space="preserve">definition and the assumptions needed for spherical coverage EM and network simulations [5-7]. Once completed, we can finalize the power class requirements during RAN4 #87. </w:t>
      </w:r>
    </w:p>
    <w:p w14:paraId="52B90439" w14:textId="77777777" w:rsidR="00921D5D" w:rsidRDefault="00921D5D" w:rsidP="00921D5D">
      <w:pPr>
        <w:spacing w:after="0"/>
        <w:rPr>
          <w:rFonts w:eastAsia="Batang"/>
        </w:rPr>
      </w:pPr>
    </w:p>
    <w:p w14:paraId="1572C0B0" w14:textId="1AECB3B3" w:rsidR="00C32E40" w:rsidRDefault="00637FE8" w:rsidP="00A9445B">
      <w:pPr>
        <w:spacing w:after="240"/>
        <w:rPr>
          <w:rFonts w:eastAsia="Batang"/>
          <w:noProof/>
          <w:lang w:val="en-US" w:eastAsia="en-US"/>
        </w:rPr>
      </w:pPr>
      <w:r>
        <w:rPr>
          <w:rFonts w:eastAsia="Batang"/>
          <w:noProof/>
          <w:lang w:val="en-US" w:eastAsia="en-US"/>
        </w:rPr>
        <w:t xml:space="preserve">Based on the reported values of several companies, </w:t>
      </w:r>
      <w:r w:rsidR="00921D5D">
        <w:rPr>
          <w:rFonts w:eastAsia="Batang"/>
          <w:noProof/>
          <w:lang w:val="en-US" w:eastAsia="en-US"/>
        </w:rPr>
        <w:t xml:space="preserve">a range of values for peak EIRP at 28 and 39 GHz was agreed to </w:t>
      </w:r>
      <w:r>
        <w:rPr>
          <w:rFonts w:eastAsia="Batang"/>
          <w:noProof/>
          <w:lang w:val="en-US" w:eastAsia="en-US"/>
        </w:rPr>
        <w:t>during RAN4 #85</w:t>
      </w:r>
      <w:r w:rsidR="00C32E40">
        <w:rPr>
          <w:rFonts w:eastAsia="Batang"/>
          <w:noProof/>
          <w:lang w:val="en-US" w:eastAsia="en-US"/>
        </w:rPr>
        <w:t>.</w:t>
      </w:r>
      <w:r>
        <w:rPr>
          <w:rFonts w:eastAsia="Batang"/>
          <w:noProof/>
          <w:lang w:val="en-US" w:eastAsia="en-US"/>
        </w:rPr>
        <w:t xml:space="preserve"> </w:t>
      </w:r>
    </w:p>
    <w:p w14:paraId="177F1092" w14:textId="18E16556" w:rsidR="00CA4B91" w:rsidRDefault="00921D5D" w:rsidP="00CA4B91">
      <w:pPr>
        <w:spacing w:after="60"/>
        <w:rPr>
          <w:rFonts w:eastAsia="Batang"/>
          <w:noProof/>
          <w:lang w:val="en-US" w:eastAsia="en-US"/>
        </w:rPr>
      </w:pPr>
      <w:r>
        <w:rPr>
          <w:rFonts w:eastAsia="Batang"/>
          <w:noProof/>
          <w:lang w:val="en-US" w:eastAsia="en-US"/>
        </w:rPr>
        <w:t xml:space="preserve">Agreements from </w:t>
      </w:r>
      <w:r w:rsidR="00C32E40">
        <w:rPr>
          <w:rFonts w:eastAsia="Batang"/>
          <w:noProof/>
          <w:lang w:val="en-US" w:eastAsia="en-US"/>
        </w:rPr>
        <w:t>RAN4 #85 [</w:t>
      </w:r>
      <w:r w:rsidR="008566FE">
        <w:rPr>
          <w:rFonts w:eastAsia="Batang"/>
          <w:noProof/>
          <w:lang w:val="en-US" w:eastAsia="en-US"/>
        </w:rPr>
        <w:t>3</w:t>
      </w:r>
      <w:r w:rsidR="00C32E40">
        <w:rPr>
          <w:rFonts w:eastAsia="Batang"/>
          <w:noProof/>
          <w:lang w:val="en-US" w:eastAsia="en-US"/>
        </w:rPr>
        <w:t>]</w:t>
      </w:r>
      <w:r w:rsidR="00CA4B91">
        <w:rPr>
          <w:rFonts w:eastAsia="Batang"/>
          <w:noProof/>
          <w:lang w:val="en-US" w:eastAsia="en-US"/>
        </w:rPr>
        <w:t>:</w:t>
      </w:r>
    </w:p>
    <w:p w14:paraId="121BB10B" w14:textId="40F04E21" w:rsidR="00C32E40" w:rsidRDefault="00C32E40" w:rsidP="00911051">
      <w:pPr>
        <w:spacing w:after="240"/>
        <w:rPr>
          <w:rFonts w:eastAsia="Batang"/>
        </w:rPr>
      </w:pPr>
      <w:r w:rsidRPr="002674E6">
        <w:rPr>
          <w:rFonts w:eastAsia="Batang"/>
          <w:noProof/>
          <w:lang w:val="en-US" w:eastAsia="en-US"/>
        </w:rPr>
        <mc:AlternateContent>
          <mc:Choice Requires="wps">
            <w:drawing>
              <wp:inline distT="0" distB="0" distL="0" distR="0" wp14:anchorId="693D630C" wp14:editId="50301EE3">
                <wp:extent cx="6122035" cy="861237"/>
                <wp:effectExtent l="0" t="0" r="12065" b="152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1237"/>
                        </a:xfrm>
                        <a:prstGeom prst="rect">
                          <a:avLst/>
                        </a:prstGeom>
                        <a:solidFill>
                          <a:srgbClr val="FFFFFF"/>
                        </a:solidFill>
                        <a:ln w="9525">
                          <a:solidFill>
                            <a:srgbClr val="000000"/>
                          </a:solidFill>
                          <a:miter lim="800000"/>
                          <a:headEnd/>
                          <a:tailEnd/>
                        </a:ln>
                      </wps:spPr>
                      <wps:txbx>
                        <w:txbxContent>
                          <w:p w14:paraId="4A663113" w14:textId="5B80D706" w:rsidR="00B20065" w:rsidRDefault="00B20065"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B20065" w:rsidRPr="001F4ACD" w:rsidRDefault="00B20065" w:rsidP="003B7E38">
                            <w:pPr>
                              <w:pStyle w:val="ListParagraph"/>
                              <w:numPr>
                                <w:ilvl w:val="1"/>
                                <w:numId w:val="16"/>
                              </w:numPr>
                              <w:spacing w:line="259" w:lineRule="auto"/>
                              <w:rPr>
                                <w:lang w:val="en-US"/>
                              </w:rPr>
                            </w:pPr>
                            <w:r>
                              <w:rPr>
                                <w:lang w:val="en-US"/>
                              </w:rPr>
                              <w:t>For 28 GHz: [21.2-25.2] dBm</w:t>
                            </w:r>
                          </w:p>
                          <w:p w14:paraId="48618220" w14:textId="2015BF1A" w:rsidR="00B20065" w:rsidRPr="001F4ACD" w:rsidRDefault="00B20065" w:rsidP="003B7E38">
                            <w:pPr>
                              <w:pStyle w:val="ListParagraph"/>
                              <w:numPr>
                                <w:ilvl w:val="1"/>
                                <w:numId w:val="16"/>
                              </w:numPr>
                              <w:spacing w:line="259" w:lineRule="auto"/>
                              <w:rPr>
                                <w:lang w:val="en-US"/>
                              </w:rPr>
                            </w:pPr>
                            <w:r>
                              <w:rPr>
                                <w:lang w:val="en-US"/>
                              </w:rPr>
                              <w:t>For 39 GHz: [19.4-23.7] dBm</w:t>
                            </w:r>
                          </w:p>
                          <w:p w14:paraId="03579551" w14:textId="0199CD14" w:rsidR="00B20065" w:rsidRPr="003B7E38" w:rsidRDefault="00B20065"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wps:txbx>
                      <wps:bodyPr rot="0" vert="horz" wrap="square" lIns="91440" tIns="45720" rIns="91440" bIns="45720" anchor="t" anchorCtr="0" upright="1">
                        <a:noAutofit/>
                      </wps:bodyPr>
                    </wps:wsp>
                  </a:graphicData>
                </a:graphic>
              </wp:inline>
            </w:drawing>
          </mc:Choice>
          <mc:Fallback>
            <w:pict>
              <v:shapetype w14:anchorId="693D630C" id="_x0000_t202" coordsize="21600,21600" o:spt="202" path="m,l,21600r21600,l21600,xe">
                <v:stroke joinstyle="miter"/>
                <v:path gradientshapeok="t" o:connecttype="rect"/>
              </v:shapetype>
              <v:shape id="Text Box 2" o:spid="_x0000_s1026" type="#_x0000_t202" style="width:482.05pt;height:6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">
                <v:textbox>
                  <w:txbxContent>
                    <w:p w14:paraId="4A663113" w14:textId="5B80D706" w:rsidR="00B20065" w:rsidRDefault="00B20065" w:rsidP="00C32E40">
                      <w:pPr>
                        <w:pStyle w:val="ListParagraph"/>
                        <w:numPr>
                          <w:ilvl w:val="0"/>
                          <w:numId w:val="16"/>
                        </w:numPr>
                        <w:spacing w:line="259" w:lineRule="auto"/>
                        <w:ind w:left="360"/>
                        <w:rPr>
                          <w:lang w:val="en-US"/>
                        </w:rPr>
                      </w:pPr>
                      <w:r>
                        <w:rPr>
                          <w:lang w:val="en-US"/>
                        </w:rPr>
                        <w:t>The handheld UE peak EIRP range is defined as follows and will be captured in TS38.101-2 in this meeting</w:t>
                      </w:r>
                    </w:p>
                    <w:p w14:paraId="78C5E475" w14:textId="0781F80D" w:rsidR="00B20065" w:rsidRPr="001F4ACD" w:rsidRDefault="00B20065" w:rsidP="003B7E38">
                      <w:pPr>
                        <w:pStyle w:val="ListParagraph"/>
                        <w:numPr>
                          <w:ilvl w:val="1"/>
                          <w:numId w:val="16"/>
                        </w:numPr>
                        <w:spacing w:line="259" w:lineRule="auto"/>
                        <w:rPr>
                          <w:lang w:val="en-US"/>
                        </w:rPr>
                      </w:pPr>
                      <w:r>
                        <w:rPr>
                          <w:lang w:val="en-US"/>
                        </w:rPr>
                        <w:t>For 28 GHz: [21.2-25.2] dBm</w:t>
                      </w:r>
                    </w:p>
                    <w:p w14:paraId="48618220" w14:textId="2015BF1A" w:rsidR="00B20065" w:rsidRPr="001F4ACD" w:rsidRDefault="00B20065" w:rsidP="003B7E38">
                      <w:pPr>
                        <w:pStyle w:val="ListParagraph"/>
                        <w:numPr>
                          <w:ilvl w:val="1"/>
                          <w:numId w:val="16"/>
                        </w:numPr>
                        <w:spacing w:line="259" w:lineRule="auto"/>
                        <w:rPr>
                          <w:lang w:val="en-US"/>
                        </w:rPr>
                      </w:pPr>
                      <w:r>
                        <w:rPr>
                          <w:lang w:val="en-US"/>
                        </w:rPr>
                        <w:t>For 39 GHz: [19.4-23.7] dBm</w:t>
                      </w:r>
                    </w:p>
                    <w:p w14:paraId="03579551" w14:textId="0199CD14" w:rsidR="00B20065" w:rsidRPr="003B7E38" w:rsidRDefault="00B20065" w:rsidP="003B7E38">
                      <w:pPr>
                        <w:pStyle w:val="ListParagraph"/>
                        <w:numPr>
                          <w:ilvl w:val="0"/>
                          <w:numId w:val="16"/>
                        </w:numPr>
                        <w:spacing w:line="259" w:lineRule="auto"/>
                        <w:ind w:left="360"/>
                        <w:rPr>
                          <w:lang w:val="en-US"/>
                        </w:rPr>
                      </w:pPr>
                      <w:r>
                        <w:rPr>
                          <w:lang w:val="en-US"/>
                        </w:rPr>
                        <w:t>Companies are encouraged to provide additional analysis with the intention to finalize the UE peak EIRP requirement</w:t>
                      </w:r>
                    </w:p>
                  </w:txbxContent>
                </v:textbox>
                <w10:anchorlock/>
              </v:shape>
            </w:pict>
          </mc:Fallback>
        </mc:AlternateContent>
      </w:r>
    </w:p>
    <w:p w14:paraId="5BEDF086" w14:textId="78DD6240" w:rsidR="00921D5D" w:rsidRDefault="00637FE8" w:rsidP="00921D5D">
      <w:pPr>
        <w:spacing w:before="360" w:after="0"/>
        <w:rPr>
          <w:rFonts w:eastAsia="Batang"/>
          <w:noProof/>
          <w:lang w:val="en-US" w:eastAsia="en-US"/>
        </w:rPr>
      </w:pPr>
      <w:r>
        <w:rPr>
          <w:rFonts w:eastAsia="Batang"/>
          <w:noProof/>
          <w:lang w:val="en-US" w:eastAsia="en-US"/>
        </w:rPr>
        <w:t>The plan for AH-1801 was to evaluate and narrow the range based on companies’ input.</w:t>
      </w:r>
      <w:r w:rsidR="00890A67">
        <w:rPr>
          <w:rFonts w:eastAsia="Batang"/>
          <w:noProof/>
          <w:lang w:val="en-US" w:eastAsia="en-US"/>
        </w:rPr>
        <w:t xml:space="preserve"> Several proposals were presented ranging from taking an average, to focusing on either the lowest or the highest values in the range. </w:t>
      </w:r>
      <w:r>
        <w:rPr>
          <w:rFonts w:eastAsia="Batang"/>
          <w:noProof/>
          <w:lang w:val="en-US" w:eastAsia="en-US"/>
        </w:rPr>
        <w:t xml:space="preserve">However, no consensus could be </w:t>
      </w:r>
      <w:r w:rsidR="009D4D42">
        <w:rPr>
          <w:rFonts w:eastAsia="Batang"/>
          <w:noProof/>
          <w:lang w:val="en-US" w:eastAsia="en-US"/>
        </w:rPr>
        <w:t>reach during the meeting.</w:t>
      </w:r>
      <w:bookmarkStart w:id="0" w:name="_GoBack"/>
      <w:bookmarkEnd w:id="0"/>
    </w:p>
    <w:p w14:paraId="20E73343" w14:textId="77777777" w:rsidR="00921D5D" w:rsidRDefault="00921D5D" w:rsidP="00921D5D">
      <w:pPr>
        <w:spacing w:after="0"/>
        <w:rPr>
          <w:rFonts w:eastAsia="Batang"/>
          <w:noProof/>
          <w:lang w:val="en-US" w:eastAsia="en-US"/>
        </w:rPr>
      </w:pPr>
    </w:p>
    <w:p w14:paraId="4146AF2F" w14:textId="0C102635" w:rsidR="00637FE8" w:rsidRDefault="00637FE8" w:rsidP="00921D5D">
      <w:pPr>
        <w:spacing w:after="120"/>
        <w:rPr>
          <w:rFonts w:eastAsia="Batang"/>
          <w:noProof/>
          <w:lang w:val="en-US" w:eastAsia="en-US"/>
        </w:rPr>
      </w:pPr>
      <w:r>
        <w:rPr>
          <w:rFonts w:eastAsia="Batang"/>
        </w:rPr>
        <w:t xml:space="preserve">From RAN4 #AH-1801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Pr>
          <w:rFonts w:eastAsia="Batang"/>
        </w:rPr>
        <w:t>[</w:t>
      </w:r>
      <w:r w:rsidR="008566FE">
        <w:rPr>
          <w:rFonts w:eastAsia="Batang"/>
        </w:rPr>
        <w:t>4</w:t>
      </w:r>
      <w:r>
        <w:rPr>
          <w:rFonts w:eastAsia="Batang"/>
        </w:rPr>
        <w:t>]</w:t>
      </w:r>
      <w:r>
        <w:rPr>
          <w:rFonts w:eastAsia="Batang"/>
        </w:rPr>
        <w:fldChar w:fldCharType="end"/>
      </w:r>
      <w:r>
        <w:rPr>
          <w:rFonts w:eastAsia="Batang"/>
        </w:rPr>
        <w:t>:</w:t>
      </w:r>
      <w:r w:rsidRPr="00AC5A61">
        <w:rPr>
          <w:rFonts w:eastAsia="Batang"/>
          <w:noProof/>
          <w:lang w:val="en-US" w:eastAsia="en-US"/>
        </w:rPr>
        <w:t xml:space="preserve"> </w:t>
      </w:r>
    </w:p>
    <w:p w14:paraId="4FBB6EFF" w14:textId="77777777" w:rsidR="00637FE8" w:rsidRDefault="00637FE8" w:rsidP="00637FE8">
      <w:pPr>
        <w:spacing w:after="240"/>
        <w:rPr>
          <w:rFonts w:eastAsia="Batang"/>
          <w:noProof/>
          <w:lang w:val="en-US" w:eastAsia="en-US"/>
        </w:rPr>
      </w:pPr>
      <w:r>
        <w:rPr>
          <w:rFonts w:eastAsia="Batang"/>
          <w:noProof/>
          <w:lang w:val="en-US" w:eastAsia="en-US"/>
        </w:rPr>
        <mc:AlternateContent>
          <mc:Choice Requires="wps">
            <w:drawing>
              <wp:inline distT="0" distB="0" distL="0" distR="0" wp14:anchorId="649E0D11" wp14:editId="1E683C9D">
                <wp:extent cx="6145619" cy="1840230"/>
                <wp:effectExtent l="0" t="0" r="26670" b="1778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619" cy="1840230"/>
                        </a:xfrm>
                        <a:prstGeom prst="rect">
                          <a:avLst/>
                        </a:prstGeom>
                        <a:solidFill>
                          <a:srgbClr val="FFFFFF"/>
                        </a:solidFill>
                        <a:ln w="9525">
                          <a:solidFill>
                            <a:srgbClr val="000000"/>
                          </a:solidFill>
                          <a:miter lim="800000"/>
                          <a:headEnd/>
                          <a:tailEnd/>
                        </a:ln>
                      </wps:spPr>
                      <wps:txbx>
                        <w:txbxContent>
                          <w:p w14:paraId="51FA0D89" w14:textId="77777777" w:rsidR="00B20065" w:rsidRDefault="00B20065" w:rsidP="00637FE8">
                            <w:pPr>
                              <w:overflowPunct/>
                              <w:autoSpaceDE/>
                              <w:autoSpaceDN/>
                              <w:adjustRightInd/>
                              <w:spacing w:after="0" w:line="259" w:lineRule="auto"/>
                              <w:textAlignment w:val="auto"/>
                              <w:rPr>
                                <w:lang w:val="en-US"/>
                              </w:rPr>
                            </w:pPr>
                            <w:r>
                              <w:rPr>
                                <w:lang w:val="en-US"/>
                              </w:rPr>
                              <w:t>Agreements:</w:t>
                            </w:r>
                          </w:p>
                          <w:p w14:paraId="00E6160B" w14:textId="015B1201" w:rsidR="00B20065" w:rsidRPr="00FB3E76" w:rsidRDefault="00B20065" w:rsidP="00637FE8">
                            <w:pPr>
                              <w:numPr>
                                <w:ilvl w:val="0"/>
                                <w:numId w:val="5"/>
                              </w:numPr>
                              <w:tabs>
                                <w:tab w:val="num" w:pos="720"/>
                              </w:tabs>
                              <w:overflowPunct/>
                              <w:autoSpaceDE/>
                              <w:autoSpaceDN/>
                              <w:adjustRightInd/>
                              <w:spacing w:after="0" w:line="259" w:lineRule="auto"/>
                              <w:textAlignment w:val="auto"/>
                              <w:rPr>
                                <w:lang w:val="en-US"/>
                              </w:rPr>
                            </w:pPr>
                            <w:r>
                              <w:rPr>
                                <w:lang w:val="en-US"/>
                              </w:rPr>
                              <w:t>Companies are encouraged to provide further information in upcoming meetings that may assist in decision for peak EIRP requirement</w:t>
                            </w:r>
                          </w:p>
                          <w:p w14:paraId="0BC16208" w14:textId="132C1145" w:rsidR="00B20065" w:rsidRPr="00FB3E76" w:rsidRDefault="00B20065" w:rsidP="00637FE8">
                            <w:pPr>
                              <w:numPr>
                                <w:ilvl w:val="0"/>
                                <w:numId w:val="5"/>
                              </w:numPr>
                              <w:tabs>
                                <w:tab w:val="num" w:pos="720"/>
                              </w:tabs>
                              <w:overflowPunct/>
                              <w:autoSpaceDE/>
                              <w:autoSpaceDN/>
                              <w:adjustRightInd/>
                              <w:spacing w:after="0" w:line="259" w:lineRule="auto"/>
                              <w:textAlignment w:val="auto"/>
                              <w:rPr>
                                <w:lang w:val="en-US"/>
                              </w:rPr>
                            </w:pPr>
                            <w:r>
                              <w:rPr>
                                <w:lang w:val="en-US"/>
                              </w:rPr>
                              <w:t xml:space="preserve">Discussion in upcoming meetings should involve aspects of how much compromise on </w:t>
                            </w:r>
                            <w:proofErr w:type="spellStart"/>
                            <w:r>
                              <w:rPr>
                                <w:lang w:val="en-US"/>
                              </w:rPr>
                              <w:t>mmWave</w:t>
                            </w:r>
                            <w:proofErr w:type="spellEnd"/>
                            <w:r>
                              <w:rPr>
                                <w:lang w:val="en-US"/>
                              </w:rPr>
                              <w:t xml:space="preserve"> performance should be made to benefit design of the phone</w:t>
                            </w:r>
                          </w:p>
                        </w:txbxContent>
                      </wps:txbx>
                      <wps:bodyPr rot="0" vert="horz" wrap="square" lIns="91440" tIns="45720" rIns="91440" bIns="45720" anchor="t" anchorCtr="0" upright="1">
                        <a:spAutoFit/>
                      </wps:bodyPr>
                    </wps:wsp>
                  </a:graphicData>
                </a:graphic>
              </wp:inline>
            </w:drawing>
          </mc:Choice>
          <mc:Fallback>
            <w:pict>
              <v:shape w14:anchorId="649E0D11" id="Text Box 7" o:spid="_x0000_s1027"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">
                <v:textbox style="mso-fit-shape-to-text:t">
                  <w:txbxContent>
                    <w:p w14:paraId="51FA0D89" w14:textId="77777777" w:rsidR="00B20065" w:rsidRDefault="00B20065" w:rsidP="00637FE8">
                      <w:pPr>
                        <w:overflowPunct/>
                        <w:autoSpaceDE/>
                        <w:autoSpaceDN/>
                        <w:adjustRightInd/>
                        <w:spacing w:after="0" w:line="259" w:lineRule="auto"/>
                        <w:textAlignment w:val="auto"/>
                        <w:rPr>
                          <w:lang w:val="en-US"/>
                        </w:rPr>
                      </w:pPr>
                      <w:r>
                        <w:rPr>
                          <w:lang w:val="en-US"/>
                        </w:rPr>
                        <w:t>Agreements:</w:t>
                      </w:r>
                    </w:p>
                    <w:p w14:paraId="00E6160B" w14:textId="015B1201" w:rsidR="00B20065" w:rsidRPr="00FB3E76" w:rsidRDefault="00B20065" w:rsidP="00637FE8">
                      <w:pPr>
                        <w:numPr>
                          <w:ilvl w:val="0"/>
                          <w:numId w:val="5"/>
                        </w:numPr>
                        <w:tabs>
                          <w:tab w:val="num" w:pos="720"/>
                        </w:tabs>
                        <w:overflowPunct/>
                        <w:autoSpaceDE/>
                        <w:autoSpaceDN/>
                        <w:adjustRightInd/>
                        <w:spacing w:after="0" w:line="259" w:lineRule="auto"/>
                        <w:textAlignment w:val="auto"/>
                        <w:rPr>
                          <w:lang w:val="en-US"/>
                        </w:rPr>
                      </w:pPr>
                      <w:r>
                        <w:rPr>
                          <w:lang w:val="en-US"/>
                        </w:rPr>
                        <w:t>Companies are encouraged to provide further information in upcoming meetings that may assist in decision for peak EIRP requirement</w:t>
                      </w:r>
                    </w:p>
                    <w:p w14:paraId="0BC16208" w14:textId="132C1145" w:rsidR="00B20065" w:rsidRPr="00FB3E76" w:rsidRDefault="00B20065" w:rsidP="00637FE8">
                      <w:pPr>
                        <w:numPr>
                          <w:ilvl w:val="0"/>
                          <w:numId w:val="5"/>
                        </w:numPr>
                        <w:tabs>
                          <w:tab w:val="num" w:pos="720"/>
                        </w:tabs>
                        <w:overflowPunct/>
                        <w:autoSpaceDE/>
                        <w:autoSpaceDN/>
                        <w:adjustRightInd/>
                        <w:spacing w:after="0" w:line="259" w:lineRule="auto"/>
                        <w:textAlignment w:val="auto"/>
                        <w:rPr>
                          <w:lang w:val="en-US"/>
                        </w:rPr>
                      </w:pPr>
                      <w:r>
                        <w:rPr>
                          <w:lang w:val="en-US"/>
                        </w:rPr>
                        <w:t xml:space="preserve">Discussion in upcoming meetings should involve aspects of how much compromise on </w:t>
                      </w:r>
                      <w:proofErr w:type="spellStart"/>
                      <w:r>
                        <w:rPr>
                          <w:lang w:val="en-US"/>
                        </w:rPr>
                        <w:t>mmWave</w:t>
                      </w:r>
                      <w:proofErr w:type="spellEnd"/>
                      <w:r>
                        <w:rPr>
                          <w:lang w:val="en-US"/>
                        </w:rPr>
                        <w:t xml:space="preserve"> performance should be made to benefit design of the phone</w:t>
                      </w:r>
                    </w:p>
                  </w:txbxContent>
                </v:textbox>
                <w10:anchorlock/>
              </v:shape>
            </w:pict>
          </mc:Fallback>
        </mc:AlternateContent>
      </w:r>
    </w:p>
    <w:p w14:paraId="13F2502A" w14:textId="77777777" w:rsidR="00637FE8" w:rsidRPr="0099563D" w:rsidRDefault="00637FE8" w:rsidP="00911051">
      <w:pPr>
        <w:spacing w:after="240"/>
        <w:rPr>
          <w:rFonts w:eastAsia="Batang"/>
        </w:rPr>
      </w:pPr>
    </w:p>
    <w:p w14:paraId="6F48F31D" w14:textId="56CC789C" w:rsidR="00A9445B" w:rsidRDefault="00A9445B" w:rsidP="00A9445B">
      <w:pPr>
        <w:pStyle w:val="Heading2"/>
        <w:rPr>
          <w:rFonts w:eastAsia="Batang"/>
        </w:rPr>
      </w:pPr>
      <w:r>
        <w:rPr>
          <w:rFonts w:eastAsia="Batang"/>
        </w:rPr>
        <w:lastRenderedPageBreak/>
        <w:t>2.2</w:t>
      </w:r>
      <w:r>
        <w:rPr>
          <w:rFonts w:eastAsia="Batang"/>
        </w:rPr>
        <w:tab/>
      </w:r>
      <w:r w:rsidR="00911051">
        <w:rPr>
          <w:rFonts w:eastAsia="Batang"/>
        </w:rPr>
        <w:t xml:space="preserve">Analysis </w:t>
      </w:r>
      <w:r>
        <w:rPr>
          <w:rFonts w:eastAsia="Batang"/>
        </w:rPr>
        <w:t xml:space="preserve">of </w:t>
      </w:r>
      <w:r w:rsidR="00911051">
        <w:rPr>
          <w:rFonts w:eastAsia="Batang"/>
        </w:rPr>
        <w:t xml:space="preserve">reported </w:t>
      </w:r>
      <w:r>
        <w:rPr>
          <w:rFonts w:eastAsia="Batang"/>
        </w:rPr>
        <w:t>peak EIRP</w:t>
      </w:r>
    </w:p>
    <w:p w14:paraId="6833EB4B" w14:textId="46974D22" w:rsidR="00E34169" w:rsidRDefault="00911051" w:rsidP="00A9445B">
      <w:pPr>
        <w:spacing w:after="0"/>
        <w:rPr>
          <w:rFonts w:eastAsia="Batang"/>
        </w:rPr>
      </w:pPr>
      <w:r>
        <w:rPr>
          <w:rFonts w:eastAsia="Batang"/>
        </w:rPr>
        <w:t xml:space="preserve">The agreed ranges found in </w:t>
      </w:r>
      <w:r w:rsidR="0014200A">
        <w:rPr>
          <w:rFonts w:eastAsia="Batang"/>
        </w:rPr>
        <w:t>[3]</w:t>
      </w:r>
      <w:r>
        <w:rPr>
          <w:rFonts w:eastAsia="Batang"/>
        </w:rPr>
        <w:t xml:space="preserve"> are based on the minimum peak EIRP numbers provided by seven companies. </w:t>
      </w:r>
      <w:r w:rsidR="00E34169">
        <w:rPr>
          <w:rFonts w:eastAsia="Batang"/>
        </w:rPr>
        <w:t>Discussions on possible ways to narrow the range in our last meeting, highlighted two major concerns: acceptable device passing rate implied in a higher peak EIRP value and the minimum required peak EIRP from network providers. We present further analysis on what constitutes a reasonable peak EIRP from a device passing rate</w:t>
      </w:r>
      <w:r w:rsidR="001F0D43">
        <w:rPr>
          <w:rFonts w:eastAsia="Batang"/>
        </w:rPr>
        <w:t xml:space="preserve"> perspective</w:t>
      </w:r>
      <w:r w:rsidR="00E34169">
        <w:rPr>
          <w:rFonts w:eastAsia="Batang"/>
        </w:rPr>
        <w:t>.</w:t>
      </w:r>
      <w:r w:rsidR="00BB6D42">
        <w:rPr>
          <w:rFonts w:eastAsia="Batang"/>
        </w:rPr>
        <w:t xml:space="preserve"> To do this, we first demonstrate the</w:t>
      </w:r>
      <w:r w:rsidR="005C50E2">
        <w:rPr>
          <w:rFonts w:eastAsia="Batang"/>
        </w:rPr>
        <w:t xml:space="preserve"> significant impact of the form-</w:t>
      </w:r>
      <w:r w:rsidR="00BB6D42">
        <w:rPr>
          <w:rFonts w:eastAsia="Batang"/>
        </w:rPr>
        <w:t>factor integration on the overall implementation losses.</w:t>
      </w:r>
    </w:p>
    <w:p w14:paraId="18356A41" w14:textId="77777777" w:rsidR="00BB6D42" w:rsidRDefault="00BB6D42" w:rsidP="00A9445B">
      <w:pPr>
        <w:spacing w:after="0"/>
        <w:rPr>
          <w:rFonts w:eastAsia="Batang"/>
        </w:rPr>
      </w:pPr>
    </w:p>
    <w:p w14:paraId="1ACFBA02" w14:textId="6ADA26C4" w:rsidR="00E34169" w:rsidRDefault="001F0D43" w:rsidP="00A9445B">
      <w:pPr>
        <w:spacing w:after="0"/>
        <w:rPr>
          <w:rFonts w:eastAsia="Batang"/>
        </w:rPr>
      </w:pPr>
      <w:r>
        <w:rPr>
          <w:rFonts w:eastAsia="Batang"/>
        </w:rPr>
        <w:t xml:space="preserve">Moving up into mm-wave frequencies presents changes and challenges </w:t>
      </w:r>
      <w:r w:rsidR="001026E9">
        <w:rPr>
          <w:rFonts w:eastAsia="Batang"/>
        </w:rPr>
        <w:t>o</w:t>
      </w:r>
      <w:r>
        <w:rPr>
          <w:rFonts w:eastAsia="Batang"/>
        </w:rPr>
        <w:t>n how to mitigate inherently larger integration losses</w:t>
      </w:r>
      <w:r w:rsidR="001026E9">
        <w:rPr>
          <w:rFonts w:eastAsia="Batang"/>
        </w:rPr>
        <w:t xml:space="preserve">. </w:t>
      </w:r>
      <w:r w:rsidR="006A2517">
        <w:rPr>
          <w:rFonts w:eastAsia="Batang"/>
        </w:rPr>
        <w:t>The implementation loss parameter used to derive peak EIRP is made up of two major types of losses: mismatch loss</w:t>
      </w:r>
      <w:r w:rsidR="005D6F3D">
        <w:rPr>
          <w:rFonts w:eastAsia="Batang"/>
        </w:rPr>
        <w:t>es</w:t>
      </w:r>
      <w:r w:rsidR="006A2517">
        <w:rPr>
          <w:rFonts w:eastAsia="Batang"/>
        </w:rPr>
        <w:t xml:space="preserve"> and radiation loss</w:t>
      </w:r>
      <w:r w:rsidR="005D6F3D">
        <w:rPr>
          <w:rFonts w:eastAsia="Batang"/>
        </w:rPr>
        <w:t>es</w:t>
      </w:r>
      <w:r w:rsidR="006A2517">
        <w:rPr>
          <w:rFonts w:eastAsia="Batang"/>
        </w:rPr>
        <w:t>. Figure 1 shows a graphical representation of these losses. Mismatch losses cover</w:t>
      </w:r>
      <w:r w:rsidR="00D11C9F">
        <w:rPr>
          <w:rFonts w:eastAsia="Batang"/>
        </w:rPr>
        <w:t xml:space="preserve"> variances in the antenna feed network due to differences in dielectric properties, fabrication tolerances, registration/alignment issues and substrate irregularities. Radiation loss</w:t>
      </w:r>
      <w:r w:rsidR="005D6F3D">
        <w:rPr>
          <w:rFonts w:eastAsia="Batang"/>
        </w:rPr>
        <w:t>es include</w:t>
      </w:r>
      <w:r w:rsidR="00D11C9F">
        <w:rPr>
          <w:rFonts w:eastAsia="Batang"/>
        </w:rPr>
        <w:t xml:space="preserve"> the effect</w:t>
      </w:r>
      <w:r w:rsidR="005D6F3D">
        <w:rPr>
          <w:rFonts w:eastAsia="Batang"/>
        </w:rPr>
        <w:t>s</w:t>
      </w:r>
      <w:r w:rsidR="00D11C9F">
        <w:rPr>
          <w:rFonts w:eastAsia="Batang"/>
        </w:rPr>
        <w:t xml:space="preserve"> material</w:t>
      </w:r>
      <w:r w:rsidR="00F52F5C">
        <w:rPr>
          <w:rFonts w:eastAsia="Batang"/>
        </w:rPr>
        <w:t>s</w:t>
      </w:r>
      <w:r w:rsidR="006A2517">
        <w:rPr>
          <w:rFonts w:eastAsia="Batang"/>
        </w:rPr>
        <w:t xml:space="preserve"> </w:t>
      </w:r>
      <w:r w:rsidR="00D11C9F">
        <w:rPr>
          <w:rFonts w:eastAsia="Batang"/>
        </w:rPr>
        <w:t>ha</w:t>
      </w:r>
      <w:r w:rsidR="00F52F5C">
        <w:rPr>
          <w:rFonts w:eastAsia="Batang"/>
        </w:rPr>
        <w:t>ve</w:t>
      </w:r>
      <w:r w:rsidR="00D11C9F">
        <w:rPr>
          <w:rFonts w:eastAsia="Batang"/>
        </w:rPr>
        <w:t xml:space="preserve"> on the wave (what is reflected and what is stored or absorbed)</w:t>
      </w:r>
      <w:r w:rsidR="005D6F3D">
        <w:rPr>
          <w:rFonts w:eastAsia="Batang"/>
        </w:rPr>
        <w:t>,</w:t>
      </w:r>
      <w:r w:rsidR="00D11C9F">
        <w:rPr>
          <w:rFonts w:eastAsia="Batang"/>
        </w:rPr>
        <w:t xml:space="preserve"> which is modelled based on the dielectric properties </w:t>
      </w:r>
      <w:r w:rsidR="00F054EF">
        <w:rPr>
          <w:rFonts w:eastAsia="Batang"/>
        </w:rPr>
        <w:t>(ɛ</w:t>
      </w:r>
      <w:r w:rsidR="00F054EF" w:rsidRPr="00F054EF">
        <w:rPr>
          <w:rFonts w:eastAsia="Batang"/>
          <w:vertAlign w:val="subscript"/>
        </w:rPr>
        <w:t>r</w:t>
      </w:r>
      <w:r w:rsidR="00F054EF">
        <w:rPr>
          <w:rFonts w:eastAsia="Batang"/>
        </w:rPr>
        <w:t xml:space="preserve"> and tanδ) </w:t>
      </w:r>
      <w:r w:rsidR="00D11C9F">
        <w:rPr>
          <w:rFonts w:eastAsia="Batang"/>
        </w:rPr>
        <w:t>of the substrate material</w:t>
      </w:r>
      <w:r w:rsidR="005D6F3D">
        <w:rPr>
          <w:rFonts w:eastAsia="Batang"/>
        </w:rPr>
        <w:t>s</w:t>
      </w:r>
      <w:r w:rsidR="00D11C9F">
        <w:rPr>
          <w:rFonts w:eastAsia="Batang"/>
        </w:rPr>
        <w:t xml:space="preserve"> used. </w:t>
      </w:r>
      <w:r w:rsidR="0093527F">
        <w:rPr>
          <w:rFonts w:eastAsia="Batang"/>
        </w:rPr>
        <w:t xml:space="preserve">Both mismatch and radiation losses are material dependent. Therefore, </w:t>
      </w:r>
      <w:r w:rsidR="005D6F3D">
        <w:rPr>
          <w:rFonts w:eastAsia="Batang"/>
        </w:rPr>
        <w:t xml:space="preserve">choosing and properly </w:t>
      </w:r>
      <w:r w:rsidR="00F52F5C">
        <w:rPr>
          <w:rFonts w:eastAsia="Batang"/>
        </w:rPr>
        <w:t>characteriz</w:t>
      </w:r>
      <w:r w:rsidR="005D6F3D">
        <w:rPr>
          <w:rFonts w:eastAsia="Batang"/>
        </w:rPr>
        <w:t>ing</w:t>
      </w:r>
      <w:r w:rsidR="00F52F5C">
        <w:rPr>
          <w:rFonts w:eastAsia="Batang"/>
        </w:rPr>
        <w:t xml:space="preserve"> substrate materials is important</w:t>
      </w:r>
      <w:r w:rsidR="0093527F">
        <w:rPr>
          <w:rFonts w:eastAsia="Batang"/>
        </w:rPr>
        <w:t>,</w:t>
      </w:r>
      <w:r w:rsidR="00F52F5C">
        <w:rPr>
          <w:rFonts w:eastAsia="Batang"/>
        </w:rPr>
        <w:t xml:space="preserve"> </w:t>
      </w:r>
      <w:r w:rsidR="0093527F">
        <w:rPr>
          <w:rFonts w:eastAsia="Batang"/>
        </w:rPr>
        <w:t>especially considering</w:t>
      </w:r>
      <w:r w:rsidR="00F52F5C">
        <w:rPr>
          <w:rFonts w:eastAsia="Batang"/>
        </w:rPr>
        <w:t xml:space="preserve"> the</w:t>
      </w:r>
      <w:r w:rsidR="0093527F">
        <w:rPr>
          <w:rFonts w:eastAsia="Batang"/>
        </w:rPr>
        <w:t>ir</w:t>
      </w:r>
      <w:r w:rsidR="00F52F5C">
        <w:rPr>
          <w:rFonts w:eastAsia="Batang"/>
        </w:rPr>
        <w:t xml:space="preserve"> dielectric properties are frequency dependent. </w:t>
      </w:r>
    </w:p>
    <w:p w14:paraId="775ABF53" w14:textId="21E49C2A" w:rsidR="00D11C9F" w:rsidRDefault="00D11C9F" w:rsidP="005D6F3D">
      <w:pPr>
        <w:spacing w:after="60"/>
        <w:rPr>
          <w:rFonts w:eastAsia="Batang"/>
        </w:rPr>
      </w:pPr>
    </w:p>
    <w:p w14:paraId="16298433" w14:textId="3E733BE0" w:rsidR="003332B5" w:rsidRDefault="00BB0254" w:rsidP="00F52F5C">
      <w:pPr>
        <w:jc w:val="center"/>
        <w:rPr>
          <w:rFonts w:eastAsia="Batang"/>
        </w:rPr>
      </w:pPr>
      <w:r>
        <w:rPr>
          <w:noProof/>
          <w:lang w:val="en-US" w:eastAsia="en-US"/>
        </w:rPr>
        <w:drawing>
          <wp:inline distT="0" distB="0" distL="0" distR="0" wp14:anchorId="65CCE597" wp14:editId="0090D1FD">
            <wp:extent cx="4279392" cy="2075688"/>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9392" cy="2075688"/>
                    </a:xfrm>
                    <a:prstGeom prst="rect">
                      <a:avLst/>
                    </a:prstGeom>
                  </pic:spPr>
                </pic:pic>
              </a:graphicData>
            </a:graphic>
          </wp:inline>
        </w:drawing>
      </w:r>
    </w:p>
    <w:p w14:paraId="0DAB3342" w14:textId="6F0F6DE6" w:rsidR="0021470C" w:rsidRDefault="0021470C" w:rsidP="0021470C">
      <w:pPr>
        <w:spacing w:after="120"/>
        <w:jc w:val="center"/>
      </w:pPr>
      <w:r>
        <w:rPr>
          <w:b/>
        </w:rPr>
        <w:t>Figur</w:t>
      </w:r>
      <w:r w:rsidRPr="00B61221">
        <w:rPr>
          <w:b/>
        </w:rPr>
        <w:t xml:space="preserve">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w:t>
      </w:r>
      <w:r w:rsidR="00A10912">
        <w:t>Breakdown of losses included in implementation loss parameter</w:t>
      </w:r>
    </w:p>
    <w:p w14:paraId="7246E0E8" w14:textId="77777777" w:rsidR="00A10912" w:rsidRDefault="00A10912" w:rsidP="004316E2">
      <w:pPr>
        <w:spacing w:after="0"/>
        <w:jc w:val="center"/>
      </w:pPr>
    </w:p>
    <w:p w14:paraId="40BCAD9A" w14:textId="6140658D" w:rsidR="00A10912" w:rsidRDefault="005D6F3D" w:rsidP="00A10912">
      <w:pPr>
        <w:spacing w:after="0"/>
        <w:rPr>
          <w:rFonts w:eastAsia="Batang"/>
        </w:rPr>
      </w:pPr>
      <w:r>
        <w:rPr>
          <w:rFonts w:eastAsia="Batang"/>
        </w:rPr>
        <w:t>Material analysis was addressed through</w:t>
      </w:r>
      <w:r w:rsidR="00F52F5C">
        <w:rPr>
          <w:rFonts w:eastAsia="Batang"/>
        </w:rPr>
        <w:t xml:space="preserve"> cover loss</w:t>
      </w:r>
      <w:r w:rsidR="0014200A">
        <w:rPr>
          <w:rFonts w:eastAsia="Batang"/>
        </w:rPr>
        <w:t xml:space="preserve"> discussions</w:t>
      </w:r>
      <w:r w:rsidR="00F52F5C">
        <w:rPr>
          <w:rFonts w:eastAsia="Batang"/>
        </w:rPr>
        <w:t xml:space="preserve"> </w:t>
      </w:r>
      <w:r>
        <w:rPr>
          <w:rFonts w:eastAsia="Batang"/>
        </w:rPr>
        <w:t>in</w:t>
      </w:r>
      <w:r w:rsidR="00F52F5C">
        <w:rPr>
          <w:rFonts w:eastAsia="Batang"/>
        </w:rPr>
        <w:t xml:space="preserve"> [</w:t>
      </w:r>
      <w:r w:rsidR="0014200A">
        <w:rPr>
          <w:rFonts w:eastAsia="Batang"/>
        </w:rPr>
        <w:t>4</w:t>
      </w:r>
      <w:r w:rsidR="002C6EBE">
        <w:rPr>
          <w:rFonts w:eastAsia="Batang"/>
        </w:rPr>
        <w:t>,8-9</w:t>
      </w:r>
      <w:r w:rsidR="00F52F5C">
        <w:rPr>
          <w:rFonts w:eastAsia="Batang"/>
        </w:rPr>
        <w:t xml:space="preserve">] and companies agreed on its </w:t>
      </w:r>
      <w:r w:rsidR="0014200A">
        <w:rPr>
          <w:rFonts w:eastAsia="Batang"/>
        </w:rPr>
        <w:t xml:space="preserve">significant </w:t>
      </w:r>
      <w:r w:rsidR="00F52F5C">
        <w:rPr>
          <w:rFonts w:eastAsia="Batang"/>
        </w:rPr>
        <w:t>impact on implem</w:t>
      </w:r>
      <w:r w:rsidR="00261FDA">
        <w:rPr>
          <w:rFonts w:eastAsia="Batang"/>
        </w:rPr>
        <w:t>entation losses</w:t>
      </w:r>
      <w:r w:rsidR="00F52F5C">
        <w:rPr>
          <w:rFonts w:eastAsia="Batang"/>
        </w:rPr>
        <w:t>.</w:t>
      </w:r>
      <w:r>
        <w:rPr>
          <w:rFonts w:eastAsia="Batang"/>
        </w:rPr>
        <w:t xml:space="preserve"> </w:t>
      </w:r>
      <w:r w:rsidR="00A10912">
        <w:rPr>
          <w:rFonts w:eastAsia="Batang"/>
        </w:rPr>
        <w:t>To better quantify th</w:t>
      </w:r>
      <w:r w:rsidR="00010064">
        <w:rPr>
          <w:rFonts w:eastAsia="Batang"/>
        </w:rPr>
        <w:t>is</w:t>
      </w:r>
      <w:r w:rsidR="00A10912">
        <w:rPr>
          <w:rFonts w:eastAsia="Batang"/>
        </w:rPr>
        <w:t xml:space="preserve"> impact, a set of </w:t>
      </w:r>
      <w:r w:rsidR="00261FDA">
        <w:rPr>
          <w:rFonts w:eastAsia="Batang"/>
        </w:rPr>
        <w:t xml:space="preserve">peak EIRP </w:t>
      </w:r>
      <w:r w:rsidR="00A10912">
        <w:rPr>
          <w:rFonts w:eastAsia="Batang"/>
        </w:rPr>
        <w:t xml:space="preserve">measurements were done at 39 GHz. </w:t>
      </w:r>
      <w:r w:rsidR="0014200A">
        <w:rPr>
          <w:rFonts w:eastAsia="Batang"/>
        </w:rPr>
        <w:t xml:space="preserve">The focus </w:t>
      </w:r>
      <w:r w:rsidR="00010064">
        <w:rPr>
          <w:rFonts w:eastAsia="Batang"/>
        </w:rPr>
        <w:t>was to</w:t>
      </w:r>
      <w:r w:rsidR="0014200A">
        <w:rPr>
          <w:rFonts w:eastAsia="Batang"/>
        </w:rPr>
        <w:t xml:space="preserve"> captur</w:t>
      </w:r>
      <w:r w:rsidR="00010064">
        <w:rPr>
          <w:rFonts w:eastAsia="Batang"/>
        </w:rPr>
        <w:t>e</w:t>
      </w:r>
      <w:r w:rsidR="0014200A">
        <w:rPr>
          <w:rFonts w:eastAsia="Batang"/>
        </w:rPr>
        <w:t xml:space="preserve"> the </w:t>
      </w:r>
      <w:r w:rsidR="00261FDA">
        <w:rPr>
          <w:rFonts w:eastAsia="Batang"/>
        </w:rPr>
        <w:t>reduction</w:t>
      </w:r>
      <w:r w:rsidR="0014200A">
        <w:rPr>
          <w:rFonts w:eastAsia="Batang"/>
        </w:rPr>
        <w:t xml:space="preserve"> peak EIRP </w:t>
      </w:r>
      <w:r w:rsidR="00261FDA">
        <w:rPr>
          <w:rFonts w:eastAsia="Batang"/>
        </w:rPr>
        <w:t xml:space="preserve">suffers </w:t>
      </w:r>
      <w:r w:rsidR="0014200A">
        <w:rPr>
          <w:rFonts w:eastAsia="Batang"/>
        </w:rPr>
        <w:t xml:space="preserve">when introducing a glass layer. </w:t>
      </w:r>
      <w:r>
        <w:rPr>
          <w:rFonts w:eastAsia="Batang"/>
        </w:rPr>
        <w:t xml:space="preserve">The </w:t>
      </w:r>
      <w:r w:rsidR="0014200A">
        <w:rPr>
          <w:rFonts w:eastAsia="Batang"/>
        </w:rPr>
        <w:t>figure below shows the normalized gain of an array by itself (</w:t>
      </w:r>
      <w:r w:rsidR="00B20065">
        <w:rPr>
          <w:rFonts w:eastAsia="Batang"/>
        </w:rPr>
        <w:t>dash</w:t>
      </w:r>
      <w:r w:rsidR="00F43505">
        <w:rPr>
          <w:rFonts w:eastAsia="Batang"/>
        </w:rPr>
        <w:t>ed blue line</w:t>
      </w:r>
      <w:r w:rsidR="0014200A">
        <w:rPr>
          <w:rFonts w:eastAsia="Batang"/>
        </w:rPr>
        <w:t>) and with a</w:t>
      </w:r>
      <w:r w:rsidR="00B20065">
        <w:rPr>
          <w:rFonts w:eastAsia="Batang"/>
        </w:rPr>
        <w:t xml:space="preserve">n added </w:t>
      </w:r>
      <w:r w:rsidR="0014200A">
        <w:rPr>
          <w:rFonts w:eastAsia="Batang"/>
        </w:rPr>
        <w:t>glass</w:t>
      </w:r>
      <w:r w:rsidR="00B20065">
        <w:rPr>
          <w:rFonts w:eastAsia="Batang"/>
        </w:rPr>
        <w:t xml:space="preserve"> layer</w:t>
      </w:r>
      <w:r w:rsidR="0014200A">
        <w:rPr>
          <w:rFonts w:eastAsia="Batang"/>
        </w:rPr>
        <w:t xml:space="preserve"> 1 mm away </w:t>
      </w:r>
      <w:r w:rsidR="00010064">
        <w:rPr>
          <w:rFonts w:eastAsia="Batang"/>
        </w:rPr>
        <w:t xml:space="preserve">from </w:t>
      </w:r>
      <w:r w:rsidR="0014200A">
        <w:rPr>
          <w:rFonts w:eastAsia="Batang"/>
        </w:rPr>
        <w:t>the antennas</w:t>
      </w:r>
      <w:r w:rsidR="00F43505">
        <w:rPr>
          <w:rFonts w:eastAsia="Batang"/>
        </w:rPr>
        <w:t xml:space="preserve"> (</w:t>
      </w:r>
      <w:r w:rsidR="00B20065">
        <w:rPr>
          <w:rFonts w:eastAsia="Batang"/>
        </w:rPr>
        <w:t>dash</w:t>
      </w:r>
      <w:r w:rsidR="00F43505">
        <w:rPr>
          <w:rFonts w:eastAsia="Batang"/>
        </w:rPr>
        <w:t>ed red line</w:t>
      </w:r>
      <w:r w:rsidR="00B20065">
        <w:rPr>
          <w:rFonts w:eastAsia="Batang"/>
        </w:rPr>
        <w:t>)</w:t>
      </w:r>
      <w:r w:rsidR="0014200A">
        <w:rPr>
          <w:rFonts w:eastAsia="Batang"/>
        </w:rPr>
        <w:t>.</w:t>
      </w:r>
      <w:r>
        <w:rPr>
          <w:rFonts w:eastAsia="Batang"/>
        </w:rPr>
        <w:t xml:space="preserve"> </w:t>
      </w:r>
    </w:p>
    <w:p w14:paraId="4BE93C47" w14:textId="77777777" w:rsidR="00F054EF" w:rsidRDefault="00F054EF" w:rsidP="00F054EF">
      <w:pPr>
        <w:rPr>
          <w:rFonts w:eastAsia="Batang"/>
        </w:rPr>
      </w:pPr>
    </w:p>
    <w:p w14:paraId="00FBA0EC" w14:textId="43099FA2" w:rsidR="00F054EF" w:rsidRDefault="00F054EF" w:rsidP="00F054EF">
      <w:pPr>
        <w:spacing w:after="0"/>
        <w:jc w:val="center"/>
        <w:rPr>
          <w:rFonts w:eastAsia="Batang"/>
        </w:rPr>
      </w:pPr>
      <w:r>
        <w:rPr>
          <w:noProof/>
          <w:lang w:val="en-US" w:eastAsia="en-US"/>
        </w:rPr>
        <w:drawing>
          <wp:inline distT="0" distB="0" distL="0" distR="0" wp14:anchorId="633DE88F" wp14:editId="7D5E4270">
            <wp:extent cx="3493008" cy="2761488"/>
            <wp:effectExtent l="0" t="0" r="0" b="1270"/>
            <wp:docPr id="4" name="Picture 4" descr="cid:1573E5FA-4241-4436-AC2C-64D8E7F04C3B@hsd1.ca.comcast.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B09268E-CFDE-48CB-BF48-A57E77D82F0F" descr="cid:1573E5FA-4241-4436-AC2C-64D8E7F04C3B@hsd1.ca.comcast.net."/>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a:stretch/>
                  </pic:blipFill>
                  <pic:spPr bwMode="auto">
                    <a:xfrm>
                      <a:off x="0" y="0"/>
                      <a:ext cx="3493008" cy="2761488"/>
                    </a:xfrm>
                    <a:prstGeom prst="rect">
                      <a:avLst/>
                    </a:prstGeom>
                    <a:noFill/>
                    <a:ln>
                      <a:noFill/>
                    </a:ln>
                    <a:extLst>
                      <a:ext uri="{53640926-AAD7-44D8-BBD7-CCE9431645EC}">
                        <a14:shadowObscured xmlns:a14="http://schemas.microsoft.com/office/drawing/2010/main"/>
                      </a:ext>
                    </a:extLst>
                  </pic:spPr>
                </pic:pic>
              </a:graphicData>
            </a:graphic>
          </wp:inline>
        </w:drawing>
      </w:r>
    </w:p>
    <w:p w14:paraId="0808B895" w14:textId="2F95C4F6" w:rsidR="00F054EF" w:rsidRDefault="00F054EF" w:rsidP="00F054EF">
      <w:pPr>
        <w:spacing w:after="120"/>
        <w:jc w:val="center"/>
      </w:pPr>
      <w:r>
        <w:rPr>
          <w:b/>
        </w:rPr>
        <w:t>Figur</w:t>
      </w:r>
      <w:r w:rsidRPr="00B61221">
        <w:rPr>
          <w:b/>
        </w:rPr>
        <w:t xml:space="preserve">e </w:t>
      </w:r>
      <w:r>
        <w:rPr>
          <w:b/>
        </w:rPr>
        <w:t>2</w:t>
      </w:r>
      <w:r w:rsidRPr="00B61221">
        <w:rPr>
          <w:b/>
        </w:rPr>
        <w:t>:</w:t>
      </w:r>
      <w:r>
        <w:t xml:space="preserve"> </w:t>
      </w:r>
      <w:r w:rsidR="00261FDA">
        <w:t>Comparison of Normalized Gain vs Angle for simulated and measured results</w:t>
      </w:r>
    </w:p>
    <w:p w14:paraId="33A02C6E" w14:textId="5C6E8A92" w:rsidR="00B20065" w:rsidRDefault="00B20065" w:rsidP="00B20065">
      <w:pPr>
        <w:spacing w:after="120"/>
      </w:pPr>
      <w:r>
        <w:lastRenderedPageBreak/>
        <w:t>The normali</w:t>
      </w:r>
      <w:r w:rsidR="00F43505">
        <w:t xml:space="preserve">zed gain difference seen by </w:t>
      </w:r>
      <w:r>
        <w:t>add</w:t>
      </w:r>
      <w:r w:rsidR="00F43505">
        <w:t>ing</w:t>
      </w:r>
      <w:r>
        <w:t xml:space="preserve"> the glass layer is 4 dB. Figure 2 also provides simulated results (</w:t>
      </w:r>
      <w:r w:rsidR="00F43505">
        <w:t xml:space="preserve">dotted </w:t>
      </w:r>
      <w:r>
        <w:t>lines), which show very good agreement with the measured results. Additional EIRP measurement</w:t>
      </w:r>
      <w:r w:rsidR="003D5C97">
        <w:t xml:space="preserve">s were done from 37 to 40 GHz. </w:t>
      </w:r>
      <w:r>
        <w:t xml:space="preserve">Just like in Figure 2, </w:t>
      </w:r>
      <w:r>
        <w:rPr>
          <w:rFonts w:eastAsia="Batang"/>
        </w:rPr>
        <w:t xml:space="preserve">the antennas were initially measured without any additional layers (free-space). Then a glass layer was introduced, but now measurements were done with a 1mm </w:t>
      </w:r>
      <w:r w:rsidRPr="00B20065">
        <w:rPr>
          <w:rFonts w:eastAsia="Batang"/>
          <w:i/>
        </w:rPr>
        <w:t>and</w:t>
      </w:r>
      <w:r>
        <w:rPr>
          <w:rFonts w:eastAsia="Batang"/>
        </w:rPr>
        <w:t xml:space="preserve"> 2mm separation from the antennas. The summary of these results is found in Figure 3.</w:t>
      </w:r>
    </w:p>
    <w:p w14:paraId="22D556BF" w14:textId="77777777" w:rsidR="00B20065" w:rsidRDefault="00B20065" w:rsidP="00F054EF">
      <w:pPr>
        <w:spacing w:after="120"/>
        <w:jc w:val="center"/>
      </w:pPr>
    </w:p>
    <w:p w14:paraId="736964CC" w14:textId="76EEA7CE" w:rsidR="00E34169" w:rsidRDefault="00E34169" w:rsidP="00B43CFE">
      <w:pPr>
        <w:spacing w:after="0"/>
        <w:jc w:val="center"/>
        <w:rPr>
          <w:rFonts w:eastAsia="Batang"/>
        </w:rPr>
      </w:pPr>
      <w:r>
        <w:rPr>
          <w:noProof/>
          <w:lang w:val="en-US" w:eastAsia="en-US"/>
        </w:rPr>
        <w:drawing>
          <wp:inline distT="0" distB="0" distL="0" distR="0" wp14:anchorId="6EE018D4" wp14:editId="216D3E06">
            <wp:extent cx="6007608" cy="3081528"/>
            <wp:effectExtent l="0" t="0" r="0" b="5080"/>
            <wp:docPr id="3" name="Picture 3" descr="cid:4E059F8E-AC0D-4C1C-88FB-C45B32711D38@hsd1.ca.comcast.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F906EF-F9B1-4031-A5C8-DDA83619025A" descr="cid:4E059F8E-AC0D-4C1C-88FB-C45B32711D38@hsd1.ca.comcast.net."/>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a:stretch/>
                  </pic:blipFill>
                  <pic:spPr bwMode="auto">
                    <a:xfrm>
                      <a:off x="0" y="0"/>
                      <a:ext cx="6007608" cy="3081528"/>
                    </a:xfrm>
                    <a:prstGeom prst="rect">
                      <a:avLst/>
                    </a:prstGeom>
                    <a:noFill/>
                    <a:ln>
                      <a:noFill/>
                    </a:ln>
                    <a:extLst>
                      <a:ext uri="{53640926-AAD7-44D8-BBD7-CCE9431645EC}">
                        <a14:shadowObscured xmlns:a14="http://schemas.microsoft.com/office/drawing/2010/main"/>
                      </a:ext>
                    </a:extLst>
                  </pic:spPr>
                </pic:pic>
              </a:graphicData>
            </a:graphic>
          </wp:inline>
        </w:drawing>
      </w:r>
    </w:p>
    <w:p w14:paraId="2D4CE317" w14:textId="063791D6" w:rsidR="00E34169" w:rsidRDefault="00A10912" w:rsidP="005D6F3D">
      <w:pPr>
        <w:spacing w:before="120" w:after="0"/>
        <w:jc w:val="center"/>
      </w:pPr>
      <w:r>
        <w:rPr>
          <w:b/>
        </w:rPr>
        <w:t>Figur</w:t>
      </w:r>
      <w:r w:rsidRPr="00B61221">
        <w:rPr>
          <w:b/>
        </w:rPr>
        <w:t xml:space="preserve">e </w:t>
      </w:r>
      <w:r w:rsidR="00261FDA">
        <w:rPr>
          <w:b/>
        </w:rPr>
        <w:t>3</w:t>
      </w:r>
      <w:r w:rsidRPr="00B61221">
        <w:rPr>
          <w:b/>
        </w:rPr>
        <w:t>:</w:t>
      </w:r>
      <w:r>
        <w:t xml:space="preserve"> Summary of normalized EIRP measurements at 39 GHz</w:t>
      </w:r>
    </w:p>
    <w:p w14:paraId="0CB6AAD7" w14:textId="77777777" w:rsidR="00A10912" w:rsidRDefault="00A10912" w:rsidP="004321CA">
      <w:pPr>
        <w:rPr>
          <w:rFonts w:eastAsia="Batang"/>
        </w:rPr>
      </w:pPr>
    </w:p>
    <w:p w14:paraId="3EEB2BAE" w14:textId="764874BE" w:rsidR="00903AB4" w:rsidRDefault="00B20065" w:rsidP="00A9445B">
      <w:pPr>
        <w:spacing w:after="0"/>
        <w:rPr>
          <w:rFonts w:eastAsia="Batang"/>
        </w:rPr>
      </w:pPr>
      <w:r>
        <w:rPr>
          <w:rFonts w:eastAsia="Batang"/>
        </w:rPr>
        <w:t>If we f</w:t>
      </w:r>
      <w:r w:rsidR="00873D9E">
        <w:rPr>
          <w:rFonts w:eastAsia="Batang"/>
        </w:rPr>
        <w:t>ocus on the changes from free-space (blue) t</w:t>
      </w:r>
      <w:r>
        <w:rPr>
          <w:rFonts w:eastAsia="Batang"/>
        </w:rPr>
        <w:t xml:space="preserve">o glass (black and red), we again see </w:t>
      </w:r>
      <w:r w:rsidR="00873D9E">
        <w:rPr>
          <w:rFonts w:eastAsia="Batang"/>
        </w:rPr>
        <w:t xml:space="preserve">the 4 dB drop in EIRP. This is </w:t>
      </w:r>
      <w:r w:rsidR="003D5C97">
        <w:rPr>
          <w:rFonts w:eastAsia="Batang"/>
        </w:rPr>
        <w:t xml:space="preserve">the </w:t>
      </w:r>
      <w:r w:rsidR="00873D9E">
        <w:rPr>
          <w:rFonts w:eastAsia="Batang"/>
        </w:rPr>
        <w:t>worst-case scenario for the closest glass</w:t>
      </w:r>
      <w:r w:rsidR="003D5C97">
        <w:rPr>
          <w:rFonts w:eastAsia="Batang"/>
        </w:rPr>
        <w:t xml:space="preserve"> layer</w:t>
      </w:r>
      <w:r w:rsidR="00873D9E">
        <w:rPr>
          <w:rFonts w:eastAsia="Batang"/>
        </w:rPr>
        <w:t xml:space="preserve"> (black) and the highest frequency (40 GHz). The dashed </w:t>
      </w:r>
      <w:r w:rsidR="005A5D65">
        <w:rPr>
          <w:rFonts w:eastAsia="Batang"/>
        </w:rPr>
        <w:t xml:space="preserve">green </w:t>
      </w:r>
      <w:r w:rsidR="00873D9E">
        <w:rPr>
          <w:rFonts w:eastAsia="Batang"/>
        </w:rPr>
        <w:t>line further illustrates the impact of the gl</w:t>
      </w:r>
      <w:r w:rsidR="005C50E2">
        <w:rPr>
          <w:rFonts w:eastAsia="Batang"/>
        </w:rPr>
        <w:t>ass properties, taking the form-</w:t>
      </w:r>
      <w:r w:rsidR="00873D9E">
        <w:rPr>
          <w:rFonts w:eastAsia="Batang"/>
        </w:rPr>
        <w:t xml:space="preserve">factor integration losses to a total of 5 dB. It is important to note that these measurements are </w:t>
      </w:r>
      <w:r w:rsidR="00873D9E" w:rsidRPr="00822186">
        <w:rPr>
          <w:rFonts w:eastAsia="Batang"/>
          <w:i/>
        </w:rPr>
        <w:t>not</w:t>
      </w:r>
      <w:r w:rsidR="00873D9E">
        <w:rPr>
          <w:rFonts w:eastAsia="Batang"/>
        </w:rPr>
        <w:t xml:space="preserve"> for a fully integrated package. With additional integration impairments, such as adding more material layers and incorporating</w:t>
      </w:r>
      <w:r w:rsidR="00BB6D42">
        <w:rPr>
          <w:rFonts w:eastAsia="Batang"/>
        </w:rPr>
        <w:t xml:space="preserve"> connection transitions, the total </w:t>
      </w:r>
      <w:r w:rsidR="00F74424">
        <w:rPr>
          <w:rFonts w:eastAsia="Batang"/>
        </w:rPr>
        <w:t>losses will certainly increase.</w:t>
      </w:r>
    </w:p>
    <w:p w14:paraId="3D255444" w14:textId="77777777" w:rsidR="00F74424" w:rsidRDefault="00F74424" w:rsidP="00A9445B">
      <w:pPr>
        <w:spacing w:after="0"/>
        <w:rPr>
          <w:rFonts w:eastAsia="Batang"/>
        </w:rPr>
      </w:pPr>
    </w:p>
    <w:p w14:paraId="5C1E8BEB" w14:textId="01CA352B" w:rsidR="00F74424" w:rsidRDefault="00F74424" w:rsidP="00350667">
      <w:pPr>
        <w:rPr>
          <w:rFonts w:eastAsia="Batang"/>
        </w:rPr>
      </w:pPr>
      <w:r>
        <w:rPr>
          <w:rFonts w:eastAsia="Batang"/>
          <w:b/>
        </w:rPr>
        <w:t>Observation</w:t>
      </w:r>
      <w:r w:rsidRPr="00BB6D42">
        <w:rPr>
          <w:rFonts w:eastAsia="Batang"/>
          <w:b/>
        </w:rPr>
        <w:t xml:space="preserve"> </w:t>
      </w:r>
      <w:r>
        <w:rPr>
          <w:rFonts w:eastAsia="Batang"/>
          <w:b/>
        </w:rPr>
        <w:t>1</w:t>
      </w:r>
      <w:r w:rsidRPr="00BB6D42">
        <w:rPr>
          <w:rFonts w:eastAsia="Batang"/>
          <w:b/>
        </w:rPr>
        <w:t>:</w:t>
      </w:r>
      <w:r>
        <w:rPr>
          <w:rFonts w:eastAsia="Batang"/>
        </w:rPr>
        <w:t xml:space="preserve"> The </w:t>
      </w:r>
      <w:r w:rsidR="00285538">
        <w:rPr>
          <w:rFonts w:eastAsia="Batang"/>
        </w:rPr>
        <w:t xml:space="preserve">measured </w:t>
      </w:r>
      <w:r w:rsidR="005C50E2">
        <w:rPr>
          <w:rFonts w:eastAsia="Batang"/>
        </w:rPr>
        <w:t>form-</w:t>
      </w:r>
      <w:r>
        <w:rPr>
          <w:rFonts w:eastAsia="Batang"/>
        </w:rPr>
        <w:t xml:space="preserve">factor integration loss presented does not account </w:t>
      </w:r>
      <w:r w:rsidR="003D5C97">
        <w:rPr>
          <w:rFonts w:eastAsia="Batang"/>
        </w:rPr>
        <w:t xml:space="preserve">for </w:t>
      </w:r>
      <w:r>
        <w:rPr>
          <w:rFonts w:eastAsia="Batang"/>
        </w:rPr>
        <w:t>all the losses and impairments of a fully integrated package. Therefore, this number is expected to be higher.</w:t>
      </w:r>
    </w:p>
    <w:p w14:paraId="57439D3C" w14:textId="77777777" w:rsidR="00903AB4" w:rsidRDefault="00903AB4" w:rsidP="00A9445B">
      <w:pPr>
        <w:spacing w:after="0"/>
        <w:rPr>
          <w:rFonts w:eastAsia="Batang"/>
        </w:rPr>
      </w:pPr>
    </w:p>
    <w:p w14:paraId="70936DEE" w14:textId="0E5D5F7A" w:rsidR="00903AB4" w:rsidRDefault="00903AB4" w:rsidP="00903AB4">
      <w:pPr>
        <w:spacing w:after="6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Pr="00B61221">
        <w:rPr>
          <w:b/>
        </w:rPr>
        <w:t>:</w:t>
      </w:r>
      <w:r>
        <w:t xml:space="preserve"> Reported </w:t>
      </w:r>
      <w:r w:rsidR="00F74424">
        <w:t xml:space="preserve">total </w:t>
      </w:r>
      <w:r>
        <w:t>implementation losses</w:t>
      </w:r>
      <w:r w:rsidR="00F74424">
        <w:t xml:space="preserve"> </w:t>
      </w:r>
      <w:r>
        <w:fldChar w:fldCharType="begin"/>
      </w:r>
      <w:r>
        <w:instrText xml:space="preserve"> REF _Ref494705595 \r \h </w:instrText>
      </w:r>
      <w:r>
        <w:fldChar w:fldCharType="separate"/>
      </w:r>
      <w:r>
        <w:t>[</w:t>
      </w:r>
      <w:r w:rsidR="004321CA">
        <w:t>3</w:t>
      </w:r>
      <w:r>
        <w:t>]</w:t>
      </w:r>
      <w:r>
        <w:fldChar w:fldCharType="end"/>
      </w:r>
    </w:p>
    <w:tbl>
      <w:tblPr>
        <w:tblW w:w="10999" w:type="dxa"/>
        <w:tblInd w:w="-670" w:type="dxa"/>
        <w:tblCellMar>
          <w:left w:w="0" w:type="dxa"/>
          <w:right w:w="0" w:type="dxa"/>
        </w:tblCellMar>
        <w:tblLook w:val="04A0" w:firstRow="1" w:lastRow="0" w:firstColumn="1" w:lastColumn="0" w:noHBand="0" w:noVBand="1"/>
      </w:tblPr>
      <w:tblGrid>
        <w:gridCol w:w="1872"/>
        <w:gridCol w:w="599"/>
        <w:gridCol w:w="1066"/>
        <w:gridCol w:w="1066"/>
        <w:gridCol w:w="1066"/>
        <w:gridCol w:w="1066"/>
        <w:gridCol w:w="1066"/>
        <w:gridCol w:w="1066"/>
        <w:gridCol w:w="1066"/>
        <w:gridCol w:w="1066"/>
      </w:tblGrid>
      <w:tr w:rsidR="00903AB4" w:rsidRPr="00D40FCA" w14:paraId="3B869581" w14:textId="77777777" w:rsidTr="00F74424">
        <w:trPr>
          <w:trHeight w:val="576"/>
        </w:trPr>
        <w:tc>
          <w:tcPr>
            <w:tcW w:w="1872" w:type="dxa"/>
            <w:tcBorders>
              <w:top w:val="thinThickMediumGap" w:sz="18"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62ED3DE4" w14:textId="77777777" w:rsidR="00903AB4" w:rsidRPr="00D40FCA" w:rsidRDefault="00903AB4" w:rsidP="00903AB4">
            <w:pPr>
              <w:spacing w:after="0"/>
              <w:rPr>
                <w:rFonts w:eastAsia="Batang"/>
                <w:sz w:val="18"/>
                <w:szCs w:val="18"/>
                <w:lang w:val="en-US"/>
              </w:rPr>
            </w:pPr>
            <w:r w:rsidRPr="00D40FCA">
              <w:rPr>
                <w:rFonts w:eastAsia="Batang"/>
                <w:b/>
                <w:bCs/>
                <w:sz w:val="18"/>
                <w:szCs w:val="18"/>
                <w:lang w:val="en-US"/>
              </w:rPr>
              <w:t>Parameter</w:t>
            </w:r>
          </w:p>
        </w:tc>
        <w:tc>
          <w:tcPr>
            <w:tcW w:w="599" w:type="dxa"/>
            <w:tcBorders>
              <w:top w:val="thinThickMediumGap" w:sz="18" w:space="0" w:color="auto"/>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26C4C8A" w14:textId="77777777" w:rsidR="00903AB4" w:rsidRPr="00D40FCA" w:rsidRDefault="00903AB4" w:rsidP="00903AB4">
            <w:pPr>
              <w:spacing w:after="0"/>
              <w:rPr>
                <w:rFonts w:eastAsia="Batang"/>
                <w:sz w:val="18"/>
                <w:szCs w:val="18"/>
                <w:lang w:val="en-US"/>
              </w:rPr>
            </w:pPr>
            <w:r w:rsidRPr="00D40FCA">
              <w:rPr>
                <w:rFonts w:eastAsia="Batang"/>
                <w:b/>
                <w:bCs/>
                <w:sz w:val="18"/>
                <w:szCs w:val="18"/>
                <w:lang w:val="en-US"/>
              </w:rPr>
              <w:t>Unit</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C11583"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Intel</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D631217"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LGE</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CB9CB7B" w14:textId="77777777" w:rsidR="00903AB4" w:rsidRPr="00D40FCA" w:rsidRDefault="00903AB4" w:rsidP="00903AB4">
            <w:pPr>
              <w:spacing w:after="0"/>
              <w:jc w:val="center"/>
              <w:rPr>
                <w:rFonts w:eastAsia="Batang"/>
                <w:sz w:val="18"/>
                <w:szCs w:val="18"/>
                <w:lang w:val="en-US"/>
              </w:rPr>
            </w:pPr>
            <w:proofErr w:type="spellStart"/>
            <w:r w:rsidRPr="00D40FCA">
              <w:rPr>
                <w:rFonts w:eastAsia="Batang"/>
                <w:b/>
                <w:bCs/>
                <w:sz w:val="18"/>
                <w:szCs w:val="18"/>
                <w:lang w:val="en-US"/>
              </w:rPr>
              <w:t>MediaTek</w:t>
            </w:r>
            <w:proofErr w:type="spellEnd"/>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EC00055"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Huawei</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6D97DC4"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Samsung</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0BAAD95"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Motorola</w:t>
            </w:r>
          </w:p>
        </w:tc>
        <w:tc>
          <w:tcPr>
            <w:tcW w:w="1066" w:type="dxa"/>
            <w:tcBorders>
              <w:top w:val="thinThickMediumGap" w:sz="18" w:space="0" w:color="auto"/>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4A1FDC1"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Qualcomm</w:t>
            </w:r>
          </w:p>
          <w:p w14:paraId="459099AC"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plastic</w:t>
            </w:r>
          </w:p>
        </w:tc>
        <w:tc>
          <w:tcPr>
            <w:tcW w:w="1066" w:type="dxa"/>
            <w:tcBorders>
              <w:top w:val="thinThickMediumGap" w:sz="18"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57643D0A" w14:textId="77777777" w:rsidR="00903AB4" w:rsidRPr="00D40FCA" w:rsidRDefault="00903AB4" w:rsidP="00903AB4">
            <w:pPr>
              <w:spacing w:after="0"/>
              <w:jc w:val="center"/>
              <w:rPr>
                <w:rFonts w:eastAsia="Batang"/>
                <w:sz w:val="18"/>
                <w:szCs w:val="18"/>
                <w:lang w:val="en-US"/>
              </w:rPr>
            </w:pPr>
            <w:r w:rsidRPr="00D40FCA">
              <w:rPr>
                <w:rFonts w:eastAsia="Batang"/>
                <w:b/>
                <w:bCs/>
                <w:sz w:val="18"/>
                <w:szCs w:val="18"/>
                <w:lang w:val="en-US"/>
              </w:rPr>
              <w:t>Qualcomm glass</w:t>
            </w:r>
          </w:p>
        </w:tc>
      </w:tr>
      <w:tr w:rsidR="00F74424" w:rsidRPr="00D40FCA" w14:paraId="096D23F8" w14:textId="77777777" w:rsidTr="00B20065">
        <w:trPr>
          <w:trHeight w:val="576"/>
        </w:trPr>
        <w:tc>
          <w:tcPr>
            <w:tcW w:w="1872"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tcPr>
          <w:p w14:paraId="0A21B2DF" w14:textId="41D6E2C2" w:rsidR="00F74424" w:rsidRPr="00D40FCA" w:rsidRDefault="00F74424" w:rsidP="00F74424">
            <w:pPr>
              <w:spacing w:after="0"/>
              <w:rPr>
                <w:rFonts w:eastAsia="Batang"/>
                <w:b/>
                <w:bCs/>
                <w:sz w:val="18"/>
                <w:szCs w:val="18"/>
                <w:lang w:val="en-US"/>
              </w:rPr>
            </w:pPr>
            <w:r>
              <w:rPr>
                <w:rFonts w:eastAsia="Batang"/>
                <w:b/>
                <w:bCs/>
                <w:sz w:val="18"/>
                <w:szCs w:val="18"/>
                <w:lang w:val="en-US"/>
              </w:rPr>
              <w:t xml:space="preserve">Implementation loss </w:t>
            </w:r>
            <w:r w:rsidRPr="00D40FCA">
              <w:rPr>
                <w:rFonts w:eastAsia="Batang"/>
                <w:b/>
                <w:bCs/>
                <w:sz w:val="18"/>
                <w:szCs w:val="18"/>
                <w:lang w:val="en-US"/>
              </w:rPr>
              <w:t>(worst-case)</w:t>
            </w:r>
            <w:r>
              <w:rPr>
                <w:rFonts w:eastAsia="Batang"/>
                <w:b/>
                <w:bCs/>
                <w:sz w:val="18"/>
                <w:szCs w:val="18"/>
                <w:lang w:val="en-US"/>
              </w:rPr>
              <w:t xml:space="preserve"> – 28GHz</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49D7D0EB" w14:textId="71551DD5" w:rsidR="00F74424" w:rsidRPr="00D40FCA" w:rsidRDefault="00F74424" w:rsidP="00F74424">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77769688" w14:textId="5D7AED09" w:rsidR="00F74424" w:rsidRPr="00D40FCA" w:rsidRDefault="00F74424" w:rsidP="00F74424">
            <w:pPr>
              <w:spacing w:after="0"/>
              <w:jc w:val="right"/>
              <w:rPr>
                <w:rFonts w:eastAsia="Batang"/>
                <w:sz w:val="18"/>
                <w:szCs w:val="18"/>
                <w:lang w:val="en-US"/>
              </w:rPr>
            </w:pPr>
            <w:r w:rsidRPr="00D40FCA">
              <w:rPr>
                <w:rFonts w:eastAsia="Batang"/>
                <w:sz w:val="18"/>
                <w:szCs w:val="18"/>
                <w:lang w:val="en-US"/>
              </w:rPr>
              <w:t>-9.60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1B79C8C2" w14:textId="08C66C1E" w:rsidR="00F74424" w:rsidRPr="00D40FCA" w:rsidRDefault="00F74424" w:rsidP="00F74424">
            <w:pPr>
              <w:spacing w:after="0"/>
              <w:jc w:val="right"/>
              <w:rPr>
                <w:rFonts w:eastAsia="Batang"/>
                <w:sz w:val="18"/>
                <w:szCs w:val="18"/>
                <w:lang w:val="en-US"/>
              </w:rPr>
            </w:pPr>
            <w:r w:rsidRPr="00F74424">
              <w:rPr>
                <w:rFonts w:eastAsia="Batang"/>
                <w:sz w:val="18"/>
                <w:szCs w:val="18"/>
                <w:lang w:val="en-US"/>
              </w:rPr>
              <w:t> -10.00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2A177CF1" w14:textId="7369E940" w:rsidR="00F74424" w:rsidRPr="00D40FCA" w:rsidRDefault="00F74424" w:rsidP="00F74424">
            <w:pPr>
              <w:spacing w:after="0"/>
              <w:jc w:val="right"/>
              <w:rPr>
                <w:rFonts w:eastAsia="Batang"/>
                <w:sz w:val="18"/>
                <w:szCs w:val="18"/>
              </w:rPr>
            </w:pPr>
            <w:r w:rsidRPr="00D40FCA">
              <w:rPr>
                <w:rFonts w:eastAsia="Batang"/>
                <w:sz w:val="18"/>
                <w:szCs w:val="18"/>
              </w:rPr>
              <w:t>-7.45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6220E172" w14:textId="726B8593" w:rsidR="00F74424" w:rsidRPr="00D40FCA" w:rsidRDefault="00F74424" w:rsidP="00F74424">
            <w:pPr>
              <w:spacing w:after="0"/>
              <w:jc w:val="right"/>
              <w:rPr>
                <w:rFonts w:eastAsia="Batang"/>
                <w:sz w:val="18"/>
                <w:szCs w:val="18"/>
              </w:rPr>
            </w:pPr>
            <w:r w:rsidRPr="00D40FCA">
              <w:rPr>
                <w:rFonts w:eastAsia="Batang"/>
                <w:sz w:val="18"/>
                <w:szCs w:val="18"/>
              </w:rPr>
              <w:t>-8.70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2275BF96" w14:textId="1BEBAAFD" w:rsidR="00F74424" w:rsidRPr="00D40FCA" w:rsidRDefault="00F74424" w:rsidP="00F74424">
            <w:pPr>
              <w:spacing w:after="0"/>
              <w:jc w:val="right"/>
              <w:rPr>
                <w:rFonts w:eastAsia="Batang"/>
                <w:sz w:val="18"/>
                <w:szCs w:val="18"/>
              </w:rPr>
            </w:pPr>
            <w:r w:rsidRPr="00D40FCA">
              <w:rPr>
                <w:rFonts w:eastAsia="Batang"/>
                <w:sz w:val="18"/>
                <w:szCs w:val="18"/>
              </w:rPr>
              <w:t>-9.60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tcPr>
          <w:p w14:paraId="1A43A9EC" w14:textId="3E9947AA" w:rsidR="00F74424" w:rsidRPr="00D40FCA" w:rsidRDefault="00F74424" w:rsidP="00F74424">
            <w:pPr>
              <w:spacing w:after="0"/>
              <w:jc w:val="right"/>
              <w:rPr>
                <w:rFonts w:eastAsia="Batang"/>
                <w:sz w:val="18"/>
                <w:szCs w:val="18"/>
              </w:rPr>
            </w:pPr>
            <w:r w:rsidRPr="00D40FCA">
              <w:rPr>
                <w:rFonts w:eastAsia="Batang"/>
                <w:sz w:val="18"/>
                <w:szCs w:val="18"/>
              </w:rPr>
              <w:t>-6.10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0DA80B4" w14:textId="6E5FA532" w:rsidR="00F74424" w:rsidRPr="00F74424" w:rsidRDefault="00F74424" w:rsidP="00F74424">
            <w:pPr>
              <w:spacing w:after="0"/>
              <w:jc w:val="right"/>
              <w:rPr>
                <w:rFonts w:eastAsia="Batang"/>
                <w:color w:val="FF0000"/>
                <w:sz w:val="18"/>
                <w:szCs w:val="18"/>
                <w:lang w:val="en-US"/>
              </w:rPr>
            </w:pPr>
            <w:r w:rsidRPr="00F74424">
              <w:rPr>
                <w:rFonts w:eastAsia="Batang"/>
                <w:color w:val="FF0000"/>
                <w:sz w:val="18"/>
                <w:szCs w:val="18"/>
                <w:lang w:val="en-US"/>
              </w:rPr>
              <w:t>-3.30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tcPr>
          <w:p w14:paraId="4988352F" w14:textId="5A69FAA7" w:rsidR="00F74424" w:rsidRPr="00F74424" w:rsidRDefault="00F74424" w:rsidP="00F74424">
            <w:pPr>
              <w:spacing w:after="0"/>
              <w:jc w:val="right"/>
              <w:rPr>
                <w:rFonts w:eastAsia="Batang"/>
                <w:color w:val="FF0000"/>
                <w:sz w:val="18"/>
                <w:szCs w:val="18"/>
                <w:lang w:val="en-US"/>
              </w:rPr>
            </w:pPr>
            <w:r w:rsidRPr="00F74424">
              <w:rPr>
                <w:rFonts w:eastAsia="Batang"/>
                <w:color w:val="FF0000"/>
                <w:sz w:val="18"/>
                <w:szCs w:val="18"/>
                <w:lang w:val="en-US"/>
              </w:rPr>
              <w:t>-4.30</w:t>
            </w:r>
          </w:p>
        </w:tc>
      </w:tr>
      <w:tr w:rsidR="00F74424" w:rsidRPr="00D40FCA" w14:paraId="6C391C28" w14:textId="77777777" w:rsidTr="00B20065">
        <w:trPr>
          <w:trHeight w:val="576"/>
        </w:trPr>
        <w:tc>
          <w:tcPr>
            <w:tcW w:w="1872" w:type="dxa"/>
            <w:tcBorders>
              <w:top w:val="single" w:sz="6" w:space="0" w:color="000000"/>
              <w:left w:val="nil"/>
              <w:bottom w:val="single" w:sz="18" w:space="0" w:color="auto"/>
              <w:right w:val="single" w:sz="8" w:space="0" w:color="000000"/>
            </w:tcBorders>
            <w:shd w:val="clear" w:color="auto" w:fill="auto"/>
            <w:tcMar>
              <w:top w:w="15" w:type="dxa"/>
              <w:left w:w="108" w:type="dxa"/>
              <w:bottom w:w="0" w:type="dxa"/>
              <w:right w:w="108" w:type="dxa"/>
            </w:tcMar>
            <w:vAlign w:val="center"/>
          </w:tcPr>
          <w:p w14:paraId="5E9BE631" w14:textId="7DC56FC1" w:rsidR="00F74424" w:rsidRPr="00D40FCA" w:rsidRDefault="00F74424" w:rsidP="00F74424">
            <w:pPr>
              <w:spacing w:after="0"/>
              <w:rPr>
                <w:rFonts w:eastAsia="Batang"/>
                <w:b/>
                <w:bCs/>
                <w:sz w:val="18"/>
                <w:szCs w:val="18"/>
                <w:lang w:val="en-US"/>
              </w:rPr>
            </w:pPr>
            <w:r>
              <w:rPr>
                <w:rFonts w:eastAsia="Batang"/>
                <w:b/>
                <w:bCs/>
                <w:sz w:val="18"/>
                <w:szCs w:val="18"/>
                <w:lang w:val="en-US"/>
              </w:rPr>
              <w:t xml:space="preserve">Implementation loss </w:t>
            </w:r>
            <w:r w:rsidRPr="00D40FCA">
              <w:rPr>
                <w:rFonts w:eastAsia="Batang"/>
                <w:b/>
                <w:bCs/>
                <w:sz w:val="18"/>
                <w:szCs w:val="18"/>
                <w:lang w:val="en-US"/>
              </w:rPr>
              <w:t>(worst-case)</w:t>
            </w:r>
            <w:r>
              <w:rPr>
                <w:rFonts w:eastAsia="Batang"/>
                <w:b/>
                <w:bCs/>
                <w:sz w:val="18"/>
                <w:szCs w:val="18"/>
                <w:lang w:val="en-US"/>
              </w:rPr>
              <w:t xml:space="preserve"> – 39GHz</w:t>
            </w:r>
          </w:p>
        </w:tc>
        <w:tc>
          <w:tcPr>
            <w:tcW w:w="599" w:type="dxa"/>
            <w:tcBorders>
              <w:top w:val="single" w:sz="6" w:space="0" w:color="000000"/>
              <w:left w:val="single" w:sz="8"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1DDABE98" w14:textId="7FD484E2" w:rsidR="00F74424" w:rsidRPr="00D40FCA" w:rsidRDefault="00F74424" w:rsidP="00F74424">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6BCE8A0F" w14:textId="16FAC558" w:rsidR="00F74424" w:rsidRPr="00B23216" w:rsidRDefault="00F74424" w:rsidP="00F74424">
            <w:pPr>
              <w:spacing w:after="0"/>
              <w:jc w:val="right"/>
              <w:rPr>
                <w:color w:val="000000" w:themeColor="text1"/>
                <w:kern w:val="24"/>
              </w:rPr>
            </w:pPr>
            <w:r w:rsidRPr="00B23216">
              <w:rPr>
                <w:color w:val="000000" w:themeColor="text1"/>
                <w:kern w:val="24"/>
              </w:rPr>
              <w:t>-10.90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6D934E2B" w14:textId="2D718288" w:rsidR="00F74424" w:rsidRPr="00F74424" w:rsidRDefault="00F74424" w:rsidP="00F74424">
            <w:pPr>
              <w:spacing w:after="0"/>
              <w:jc w:val="right"/>
              <w:rPr>
                <w:kern w:val="24"/>
              </w:rPr>
            </w:pPr>
            <w:r w:rsidRPr="00F74424">
              <w:rPr>
                <w:kern w:val="24"/>
              </w:rPr>
              <w:t>-11.45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472AB70A" w14:textId="76A972C5" w:rsidR="00F74424" w:rsidRPr="00B23216" w:rsidRDefault="00F74424" w:rsidP="00F74424">
            <w:pPr>
              <w:spacing w:after="0"/>
              <w:jc w:val="right"/>
              <w:rPr>
                <w:color w:val="000000" w:themeColor="text1"/>
                <w:kern w:val="24"/>
              </w:rPr>
            </w:pPr>
            <w:r w:rsidRPr="00B23216">
              <w:rPr>
                <w:color w:val="000000" w:themeColor="text1"/>
                <w:kern w:val="24"/>
              </w:rPr>
              <w:t>-8.55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4CBCD85E" w14:textId="5DA4E7D3" w:rsidR="00F74424" w:rsidRPr="00B23216" w:rsidRDefault="00F74424" w:rsidP="00F74424">
            <w:pPr>
              <w:spacing w:after="0"/>
              <w:jc w:val="right"/>
              <w:rPr>
                <w:color w:val="000000" w:themeColor="text1"/>
                <w:kern w:val="24"/>
              </w:rPr>
            </w:pPr>
            <w:r w:rsidRPr="00B23216">
              <w:rPr>
                <w:color w:val="000000" w:themeColor="text1"/>
                <w:kern w:val="24"/>
              </w:rPr>
              <w:t>-8.80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03C570E8" w14:textId="1A5E7806" w:rsidR="00F74424" w:rsidRPr="00B23216" w:rsidRDefault="00F74424" w:rsidP="00F74424">
            <w:pPr>
              <w:spacing w:after="0"/>
              <w:jc w:val="right"/>
              <w:rPr>
                <w:color w:val="000000" w:themeColor="text1"/>
                <w:kern w:val="24"/>
              </w:rPr>
            </w:pPr>
            <w:r w:rsidRPr="00B23216">
              <w:rPr>
                <w:color w:val="000000" w:themeColor="text1"/>
                <w:kern w:val="24"/>
              </w:rPr>
              <w:t>-10.20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tcPr>
          <w:p w14:paraId="48893731" w14:textId="352F4703" w:rsidR="00F74424" w:rsidRPr="00B23216" w:rsidRDefault="00F74424" w:rsidP="00F74424">
            <w:pPr>
              <w:spacing w:after="0"/>
              <w:jc w:val="right"/>
              <w:rPr>
                <w:color w:val="000000" w:themeColor="text1"/>
                <w:kern w:val="24"/>
              </w:rPr>
            </w:pPr>
            <w:r w:rsidRPr="00B23216">
              <w:rPr>
                <w:color w:val="000000" w:themeColor="text1"/>
                <w:kern w:val="24"/>
              </w:rPr>
              <w:t>-6.70</w:t>
            </w:r>
          </w:p>
        </w:tc>
        <w:tc>
          <w:tcPr>
            <w:tcW w:w="1066" w:type="dxa"/>
            <w:tcBorders>
              <w:top w:val="single" w:sz="6" w:space="0" w:color="000000"/>
              <w:left w:val="single" w:sz="12" w:space="0" w:color="000000"/>
              <w:bottom w:val="single" w:sz="18" w:space="0" w:color="auto"/>
              <w:right w:val="single" w:sz="6" w:space="0" w:color="000000"/>
            </w:tcBorders>
            <w:shd w:val="clear" w:color="auto" w:fill="auto"/>
            <w:tcMar>
              <w:top w:w="15" w:type="dxa"/>
              <w:left w:w="108" w:type="dxa"/>
              <w:bottom w:w="0" w:type="dxa"/>
              <w:right w:w="108" w:type="dxa"/>
            </w:tcMar>
            <w:vAlign w:val="center"/>
          </w:tcPr>
          <w:p w14:paraId="53173482" w14:textId="71C406D8" w:rsidR="00F74424" w:rsidRPr="00F74424" w:rsidRDefault="00F74424" w:rsidP="00F74424">
            <w:pPr>
              <w:spacing w:after="0"/>
              <w:jc w:val="right"/>
              <w:rPr>
                <w:color w:val="FF0000"/>
                <w:kern w:val="24"/>
              </w:rPr>
            </w:pPr>
            <w:r w:rsidRPr="00F74424">
              <w:rPr>
                <w:color w:val="FF0000"/>
                <w:kern w:val="24"/>
              </w:rPr>
              <w:t>-5.00</w:t>
            </w:r>
          </w:p>
        </w:tc>
        <w:tc>
          <w:tcPr>
            <w:tcW w:w="1066" w:type="dxa"/>
            <w:tcBorders>
              <w:top w:val="single" w:sz="6" w:space="0" w:color="000000"/>
              <w:left w:val="single" w:sz="6" w:space="0" w:color="000000"/>
              <w:bottom w:val="single" w:sz="18" w:space="0" w:color="auto"/>
              <w:right w:val="nil"/>
            </w:tcBorders>
            <w:shd w:val="clear" w:color="auto" w:fill="auto"/>
            <w:tcMar>
              <w:top w:w="15" w:type="dxa"/>
              <w:left w:w="108" w:type="dxa"/>
              <w:bottom w:w="0" w:type="dxa"/>
              <w:right w:w="108" w:type="dxa"/>
            </w:tcMar>
            <w:vAlign w:val="center"/>
          </w:tcPr>
          <w:p w14:paraId="3C4633AC" w14:textId="0847749F" w:rsidR="00F74424" w:rsidRPr="00F74424" w:rsidRDefault="00F74424" w:rsidP="00F74424">
            <w:pPr>
              <w:spacing w:after="0"/>
              <w:jc w:val="right"/>
              <w:rPr>
                <w:color w:val="FF0000"/>
                <w:kern w:val="24"/>
              </w:rPr>
            </w:pPr>
            <w:r w:rsidRPr="00F74424">
              <w:rPr>
                <w:color w:val="FF0000"/>
                <w:kern w:val="24"/>
              </w:rPr>
              <w:t>-6.30</w:t>
            </w:r>
          </w:p>
        </w:tc>
      </w:tr>
    </w:tbl>
    <w:p w14:paraId="57F3DE76" w14:textId="77777777" w:rsidR="00903AB4" w:rsidRDefault="00903AB4" w:rsidP="00350667">
      <w:pPr>
        <w:rPr>
          <w:rFonts w:eastAsia="Batang"/>
        </w:rPr>
      </w:pPr>
    </w:p>
    <w:p w14:paraId="79B0C24B" w14:textId="56F77A53" w:rsidR="00E34169" w:rsidRDefault="00903AB4" w:rsidP="00A9445B">
      <w:pPr>
        <w:spacing w:after="0"/>
        <w:rPr>
          <w:rFonts w:eastAsia="Batang"/>
        </w:rPr>
      </w:pPr>
      <w:r>
        <w:rPr>
          <w:rFonts w:eastAsia="Batang"/>
        </w:rPr>
        <w:t xml:space="preserve">Table 1 presents a summary of the reported implementation losses. </w:t>
      </w:r>
      <w:r w:rsidR="005C50E2">
        <w:rPr>
          <w:rFonts w:eastAsia="Batang"/>
        </w:rPr>
        <w:t>Given that the form-</w:t>
      </w:r>
      <w:r w:rsidR="00BB6D42">
        <w:rPr>
          <w:rFonts w:eastAsia="Batang"/>
        </w:rPr>
        <w:t xml:space="preserve">factor integration loss </w:t>
      </w:r>
      <w:r>
        <w:rPr>
          <w:rFonts w:eastAsia="Batang"/>
        </w:rPr>
        <w:t xml:space="preserve">we just discussed </w:t>
      </w:r>
      <w:r w:rsidR="00BB6D42">
        <w:rPr>
          <w:rFonts w:eastAsia="Batang"/>
        </w:rPr>
        <w:t xml:space="preserve">is </w:t>
      </w:r>
      <w:r w:rsidR="00BB6D42" w:rsidRPr="00BB6D42">
        <w:rPr>
          <w:rFonts w:eastAsia="Batang"/>
          <w:i/>
        </w:rPr>
        <w:t>part</w:t>
      </w:r>
      <w:r w:rsidR="00BB6D42">
        <w:rPr>
          <w:rFonts w:eastAsia="Batang"/>
        </w:rPr>
        <w:t xml:space="preserve"> of the overall implementation </w:t>
      </w:r>
      <w:r w:rsidR="00F74424">
        <w:rPr>
          <w:rFonts w:eastAsia="Batang"/>
        </w:rPr>
        <w:t xml:space="preserve">losses, we expect </w:t>
      </w:r>
      <w:r w:rsidR="00BB6D42">
        <w:rPr>
          <w:rFonts w:eastAsia="Batang"/>
        </w:rPr>
        <w:t xml:space="preserve">the </w:t>
      </w:r>
      <w:r w:rsidR="00285538">
        <w:rPr>
          <w:rFonts w:eastAsia="Batang"/>
        </w:rPr>
        <w:t xml:space="preserve">total </w:t>
      </w:r>
      <w:r w:rsidR="00BB6D42">
        <w:rPr>
          <w:rFonts w:eastAsia="Batang"/>
        </w:rPr>
        <w:t xml:space="preserve">implementation losses </w:t>
      </w:r>
      <w:r w:rsidR="00F74424">
        <w:rPr>
          <w:rFonts w:eastAsia="Batang"/>
        </w:rPr>
        <w:t>to</w:t>
      </w:r>
      <w:r w:rsidR="00BB6D42">
        <w:rPr>
          <w:rFonts w:eastAsia="Batang"/>
        </w:rPr>
        <w:t xml:space="preserve"> be larger. </w:t>
      </w:r>
      <w:r>
        <w:rPr>
          <w:rFonts w:eastAsia="Batang"/>
        </w:rPr>
        <w:t xml:space="preserve">Therefore, </w:t>
      </w:r>
      <w:r w:rsidR="00285538">
        <w:rPr>
          <w:rFonts w:eastAsia="Batang"/>
        </w:rPr>
        <w:t xml:space="preserve">total implementation loss </w:t>
      </w:r>
      <w:r>
        <w:rPr>
          <w:rFonts w:eastAsia="Batang"/>
        </w:rPr>
        <w:t>va</w:t>
      </w:r>
      <w:r w:rsidR="00BB6D42">
        <w:rPr>
          <w:rFonts w:eastAsia="Batang"/>
        </w:rPr>
        <w:t xml:space="preserve">lues </w:t>
      </w:r>
      <w:r w:rsidR="00F74424">
        <w:rPr>
          <w:rFonts w:eastAsia="Batang"/>
        </w:rPr>
        <w:t xml:space="preserve">close to </w:t>
      </w:r>
      <w:r w:rsidR="00BB6D42">
        <w:rPr>
          <w:rFonts w:eastAsia="Batang"/>
        </w:rPr>
        <w:t xml:space="preserve">5 dB </w:t>
      </w:r>
      <w:r w:rsidR="00F74424">
        <w:rPr>
          <w:rFonts w:eastAsia="Batang"/>
        </w:rPr>
        <w:t xml:space="preserve">at 39 GHz </w:t>
      </w:r>
      <w:r w:rsidR="00285538">
        <w:rPr>
          <w:rFonts w:eastAsia="Batang"/>
        </w:rPr>
        <w:t xml:space="preserve">(and 3-4 dB at 28 GHz, through scaling) </w:t>
      </w:r>
      <w:r w:rsidR="00F74424">
        <w:rPr>
          <w:rFonts w:eastAsia="Batang"/>
        </w:rPr>
        <w:t>either do not provide enough margin for the worst-case, or have not taken enough integration impact into account.</w:t>
      </w:r>
    </w:p>
    <w:p w14:paraId="0D1AA864" w14:textId="77777777" w:rsidR="00E34169" w:rsidRDefault="00E34169" w:rsidP="00A9445B">
      <w:pPr>
        <w:spacing w:after="0"/>
        <w:rPr>
          <w:rFonts w:eastAsia="Batang"/>
        </w:rPr>
      </w:pPr>
    </w:p>
    <w:p w14:paraId="52BAC298" w14:textId="370F3727" w:rsidR="00E34169" w:rsidRDefault="00F74424" w:rsidP="00A9445B">
      <w:pPr>
        <w:spacing w:after="0"/>
        <w:rPr>
          <w:rFonts w:eastAsia="Batang"/>
        </w:rPr>
      </w:pPr>
      <w:r>
        <w:rPr>
          <w:rFonts w:eastAsia="Batang"/>
          <w:b/>
        </w:rPr>
        <w:t>O</w:t>
      </w:r>
      <w:r w:rsidR="00BB6D42">
        <w:rPr>
          <w:rFonts w:eastAsia="Batang"/>
          <w:b/>
        </w:rPr>
        <w:t>bservation</w:t>
      </w:r>
      <w:r w:rsidR="00BB6D42" w:rsidRPr="00BB6D42">
        <w:rPr>
          <w:rFonts w:eastAsia="Batang"/>
          <w:b/>
        </w:rPr>
        <w:t xml:space="preserve"> </w:t>
      </w:r>
      <w:r>
        <w:rPr>
          <w:rFonts w:eastAsia="Batang"/>
          <w:b/>
        </w:rPr>
        <w:t>2</w:t>
      </w:r>
      <w:r w:rsidR="00BB6D42" w:rsidRPr="00BB6D42">
        <w:rPr>
          <w:rFonts w:eastAsia="Batang"/>
          <w:b/>
        </w:rPr>
        <w:t>:</w:t>
      </w:r>
      <w:r w:rsidR="00BB6D42">
        <w:rPr>
          <w:rFonts w:eastAsia="Batang"/>
        </w:rPr>
        <w:t xml:space="preserve"> The </w:t>
      </w:r>
      <w:r>
        <w:rPr>
          <w:rFonts w:eastAsia="Batang"/>
        </w:rPr>
        <w:t xml:space="preserve">worst-case </w:t>
      </w:r>
      <w:r w:rsidR="00BB6D42">
        <w:rPr>
          <w:rFonts w:eastAsia="Batang"/>
        </w:rPr>
        <w:t>total implementation losses used to derive peak EIRP mus</w:t>
      </w:r>
      <w:r w:rsidR="005C50E2">
        <w:rPr>
          <w:rFonts w:eastAsia="Batang"/>
        </w:rPr>
        <w:t>t properly account for the form-</w:t>
      </w:r>
      <w:r w:rsidR="00BB6D42">
        <w:rPr>
          <w:rFonts w:eastAsia="Batang"/>
        </w:rPr>
        <w:t>factor integration impact of the package.</w:t>
      </w:r>
    </w:p>
    <w:p w14:paraId="235E0D96" w14:textId="77777777" w:rsidR="00BB6D42" w:rsidRDefault="00BB6D42" w:rsidP="00A9445B">
      <w:pPr>
        <w:spacing w:after="0"/>
        <w:rPr>
          <w:rFonts w:eastAsia="Batang"/>
        </w:rPr>
      </w:pPr>
    </w:p>
    <w:p w14:paraId="065274C7" w14:textId="52AE134D" w:rsidR="00A21D51" w:rsidRDefault="00A21D51" w:rsidP="00E7682F">
      <w:pPr>
        <w:spacing w:after="0"/>
        <w:rPr>
          <w:rFonts w:eastAsia="Batang"/>
        </w:rPr>
      </w:pPr>
      <w:r>
        <w:rPr>
          <w:rFonts w:eastAsia="Batang"/>
        </w:rPr>
        <w:lastRenderedPageBreak/>
        <w:t xml:space="preserve">Now we </w:t>
      </w:r>
      <w:r w:rsidR="00964248">
        <w:rPr>
          <w:rFonts w:eastAsia="Batang"/>
        </w:rPr>
        <w:t>discuss</w:t>
      </w:r>
      <w:r>
        <w:rPr>
          <w:rFonts w:eastAsia="Batang"/>
        </w:rPr>
        <w:t xml:space="preserve"> another </w:t>
      </w:r>
      <w:r w:rsidR="00964248">
        <w:rPr>
          <w:rFonts w:eastAsia="Batang"/>
        </w:rPr>
        <w:t xml:space="preserve">important aspect </w:t>
      </w:r>
      <w:r>
        <w:rPr>
          <w:rFonts w:eastAsia="Batang"/>
        </w:rPr>
        <w:t xml:space="preserve">used to derive peak EIRP, </w:t>
      </w:r>
      <w:r w:rsidR="003E69C1">
        <w:rPr>
          <w:rFonts w:eastAsia="Batang"/>
        </w:rPr>
        <w:t xml:space="preserve">the </w:t>
      </w:r>
      <w:r>
        <w:rPr>
          <w:rFonts w:eastAsia="Batang"/>
        </w:rPr>
        <w:t xml:space="preserve">operating point of the PA. Previously reported numbers for the PA </w:t>
      </w:r>
      <w:r w:rsidR="005A5D65">
        <w:rPr>
          <w:rFonts w:eastAsia="Batang"/>
        </w:rPr>
        <w:t>output power</w:t>
      </w:r>
      <w:r>
        <w:rPr>
          <w:rFonts w:eastAsia="Batang"/>
        </w:rPr>
        <w:t xml:space="preserve"> were based on either QPSK or pi/2 BPSK [</w:t>
      </w:r>
      <w:r w:rsidR="00E7682F">
        <w:rPr>
          <w:rFonts w:eastAsia="Batang"/>
        </w:rPr>
        <w:t>3</w:t>
      </w:r>
      <w:r>
        <w:rPr>
          <w:rFonts w:eastAsia="Batang"/>
        </w:rPr>
        <w:t xml:space="preserve">]. </w:t>
      </w:r>
      <w:r w:rsidR="00E7682F">
        <w:rPr>
          <w:rFonts w:eastAsia="Batang"/>
        </w:rPr>
        <w:t>For some companies, i</w:t>
      </w:r>
      <w:r>
        <w:rPr>
          <w:rFonts w:eastAsia="Batang"/>
        </w:rPr>
        <w:t xml:space="preserve">f we adjust the numbers </w:t>
      </w:r>
      <w:r w:rsidR="00964248">
        <w:rPr>
          <w:rFonts w:eastAsia="Batang"/>
        </w:rPr>
        <w:t xml:space="preserve">to focus on </w:t>
      </w:r>
      <w:r w:rsidR="005A5D65">
        <w:rPr>
          <w:rFonts w:eastAsia="Batang"/>
        </w:rPr>
        <w:t xml:space="preserve">the </w:t>
      </w:r>
      <w:r w:rsidR="00964248">
        <w:rPr>
          <w:rFonts w:eastAsia="Batang"/>
        </w:rPr>
        <w:t>anticipated PA performance for</w:t>
      </w:r>
      <w:r>
        <w:rPr>
          <w:rFonts w:eastAsia="Batang"/>
        </w:rPr>
        <w:t xml:space="preserve"> QPSK </w:t>
      </w:r>
      <w:r w:rsidRPr="003E69C1">
        <w:rPr>
          <w:rFonts w:eastAsia="Batang"/>
          <w:i/>
        </w:rPr>
        <w:t>only</w:t>
      </w:r>
      <w:r>
        <w:rPr>
          <w:rFonts w:eastAsia="Batang"/>
        </w:rPr>
        <w:t>, there is a difference of about 2 dB. T</w:t>
      </w:r>
      <w:r w:rsidR="00E7682F">
        <w:rPr>
          <w:rFonts w:eastAsia="Batang"/>
        </w:rPr>
        <w:t>able 2</w:t>
      </w:r>
      <w:r>
        <w:rPr>
          <w:rFonts w:eastAsia="Batang"/>
        </w:rPr>
        <w:t xml:space="preserve"> presents the </w:t>
      </w:r>
      <w:r w:rsidRPr="00E7682F">
        <w:rPr>
          <w:rFonts w:eastAsia="Batang"/>
          <w:i/>
        </w:rPr>
        <w:t>updated</w:t>
      </w:r>
      <w:r>
        <w:rPr>
          <w:rFonts w:eastAsia="Batang"/>
        </w:rPr>
        <w:t xml:space="preserve"> parameters for minimum peak EIRP calculation</w:t>
      </w:r>
      <w:r w:rsidR="005A5D65">
        <w:rPr>
          <w:rFonts w:eastAsia="Batang"/>
        </w:rPr>
        <w:t xml:space="preserve"> at 28 GHz. </w:t>
      </w:r>
      <w:proofErr w:type="gramStart"/>
      <w:r w:rsidR="00E7682F">
        <w:rPr>
          <w:rFonts w:eastAsia="Batang"/>
        </w:rPr>
        <w:t>Looking</w:t>
      </w:r>
      <w:proofErr w:type="gramEnd"/>
      <w:r w:rsidR="00E7682F">
        <w:rPr>
          <w:rFonts w:eastAsia="Batang"/>
        </w:rPr>
        <w:t xml:space="preserve"> at the </w:t>
      </w:r>
      <w:r w:rsidR="005A5D65">
        <w:rPr>
          <w:rFonts w:eastAsia="Batang"/>
        </w:rPr>
        <w:t xml:space="preserve">data in the table below, we </w:t>
      </w:r>
      <w:r w:rsidR="00E7682F">
        <w:rPr>
          <w:rFonts w:eastAsia="Batang"/>
        </w:rPr>
        <w:t xml:space="preserve">see better alignment </w:t>
      </w:r>
      <w:r w:rsidR="00BB67BB">
        <w:rPr>
          <w:rFonts w:eastAsia="Batang"/>
        </w:rPr>
        <w:t>in</w:t>
      </w:r>
      <w:r w:rsidR="00E7682F">
        <w:rPr>
          <w:rFonts w:eastAsia="Batang"/>
        </w:rPr>
        <w:t xml:space="preserve"> the peak EIRP values. The larger outlier </w:t>
      </w:r>
      <w:r w:rsidR="00BB67BB">
        <w:rPr>
          <w:rFonts w:eastAsia="Batang"/>
        </w:rPr>
        <w:t xml:space="preserve">peak EIRP </w:t>
      </w:r>
      <w:r w:rsidR="00E7682F">
        <w:rPr>
          <w:rFonts w:eastAsia="Batang"/>
        </w:rPr>
        <w:t>values report a significantly lower implementation loss</w:t>
      </w:r>
      <w:r w:rsidR="00BB67BB">
        <w:rPr>
          <w:rFonts w:eastAsia="Batang"/>
        </w:rPr>
        <w:t>. As previously addressed, this parameter may need revising.</w:t>
      </w:r>
    </w:p>
    <w:p w14:paraId="57A0FBE3" w14:textId="77777777" w:rsidR="00B20065" w:rsidRDefault="00B20065" w:rsidP="00B20065">
      <w:pPr>
        <w:rPr>
          <w:rFonts w:eastAsia="Batang"/>
        </w:rPr>
      </w:pPr>
    </w:p>
    <w:p w14:paraId="30220B21" w14:textId="30C6F972" w:rsidR="00B61221" w:rsidRDefault="00B61221" w:rsidP="00C42B25">
      <w:pPr>
        <w:spacing w:after="60"/>
        <w:jc w:val="center"/>
        <w:rPr>
          <w:rFonts w:eastAsia="Batang"/>
        </w:rPr>
      </w:pPr>
      <w:r w:rsidRPr="00B61221">
        <w:rPr>
          <w:b/>
        </w:rPr>
        <w:t xml:space="preserve">Table </w:t>
      </w:r>
      <w:r w:rsidR="0030751C">
        <w:rPr>
          <w:b/>
        </w:rPr>
        <w:t>2</w:t>
      </w:r>
      <w:r w:rsidRPr="00B61221">
        <w:rPr>
          <w:b/>
        </w:rPr>
        <w:t>:</w:t>
      </w:r>
      <w:r>
        <w:t xml:space="preserve"> </w:t>
      </w:r>
      <w:r w:rsidR="000E43FF">
        <w:t>Upda</w:t>
      </w:r>
      <w:r w:rsidR="00253324">
        <w:t>ted minimum peak EIRP at 28 GHz</w:t>
      </w:r>
      <w:r>
        <w:t xml:space="preserve"> </w:t>
      </w:r>
      <w:r>
        <w:fldChar w:fldCharType="begin"/>
      </w:r>
      <w:r>
        <w:instrText xml:space="preserve"> REF _Ref494705595 \r \h </w:instrText>
      </w:r>
      <w:r>
        <w:fldChar w:fldCharType="separate"/>
      </w:r>
      <w:r w:rsidR="00253324">
        <w:t>[</w:t>
      </w:r>
      <w:r w:rsidR="000E43FF">
        <w:t>3</w:t>
      </w:r>
      <w:r>
        <w:t>]</w:t>
      </w:r>
      <w:r>
        <w:fldChar w:fldCharType="end"/>
      </w:r>
    </w:p>
    <w:tbl>
      <w:tblPr>
        <w:tblW w:w="10817" w:type="dxa"/>
        <w:tblInd w:w="-630" w:type="dxa"/>
        <w:tblCellMar>
          <w:left w:w="0" w:type="dxa"/>
          <w:right w:w="0" w:type="dxa"/>
        </w:tblCellMar>
        <w:tblLook w:val="04A0" w:firstRow="1" w:lastRow="0" w:firstColumn="1" w:lastColumn="0" w:noHBand="0" w:noVBand="1"/>
      </w:tblPr>
      <w:tblGrid>
        <w:gridCol w:w="1690"/>
        <w:gridCol w:w="599"/>
        <w:gridCol w:w="1066"/>
        <w:gridCol w:w="1066"/>
        <w:gridCol w:w="1066"/>
        <w:gridCol w:w="1066"/>
        <w:gridCol w:w="1066"/>
        <w:gridCol w:w="1066"/>
        <w:gridCol w:w="1066"/>
        <w:gridCol w:w="1066"/>
      </w:tblGrid>
      <w:tr w:rsidR="00B23216" w:rsidRPr="00D40FCA" w14:paraId="602A66D3" w14:textId="77777777" w:rsidTr="00C42B25">
        <w:trPr>
          <w:trHeight w:val="576"/>
        </w:trPr>
        <w:tc>
          <w:tcPr>
            <w:tcW w:w="1690" w:type="dxa"/>
            <w:tcBorders>
              <w:top w:val="thinThickMediumGap" w:sz="18"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DE3121A"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Parameter</w:t>
            </w:r>
          </w:p>
        </w:tc>
        <w:tc>
          <w:tcPr>
            <w:tcW w:w="599" w:type="dxa"/>
            <w:tcBorders>
              <w:top w:val="thinThickMediumGap" w:sz="18" w:space="0" w:color="auto"/>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B3A25D8"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Unit</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0CABB5D"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Intel</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C82CE34" w14:textId="7CF65635"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LGE</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12D7E8E" w14:textId="77777777" w:rsidR="00B23216" w:rsidRPr="00D40FCA" w:rsidRDefault="00B23216" w:rsidP="00911051">
            <w:pPr>
              <w:spacing w:after="0"/>
              <w:jc w:val="center"/>
              <w:rPr>
                <w:rFonts w:eastAsia="Batang"/>
                <w:sz w:val="18"/>
                <w:szCs w:val="18"/>
                <w:lang w:val="en-US"/>
              </w:rPr>
            </w:pPr>
            <w:proofErr w:type="spellStart"/>
            <w:r w:rsidRPr="00D40FCA">
              <w:rPr>
                <w:rFonts w:eastAsia="Batang"/>
                <w:b/>
                <w:bCs/>
                <w:sz w:val="18"/>
                <w:szCs w:val="18"/>
                <w:lang w:val="en-US"/>
              </w:rPr>
              <w:t>MediaTek</w:t>
            </w:r>
            <w:proofErr w:type="spellEnd"/>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95CC302"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Huawei</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6B21120"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Samsung</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847B399"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Motorola</w:t>
            </w:r>
          </w:p>
        </w:tc>
        <w:tc>
          <w:tcPr>
            <w:tcW w:w="1066" w:type="dxa"/>
            <w:tcBorders>
              <w:top w:val="thinThickMediumGap" w:sz="18" w:space="0" w:color="auto"/>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1C1A630"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Qualcomm</w:t>
            </w:r>
          </w:p>
          <w:p w14:paraId="4D113C5B"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plastic</w:t>
            </w:r>
          </w:p>
        </w:tc>
        <w:tc>
          <w:tcPr>
            <w:tcW w:w="1066" w:type="dxa"/>
            <w:tcBorders>
              <w:top w:val="thinThickMediumGap" w:sz="18"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29453C63" w14:textId="77777777" w:rsidR="00B23216" w:rsidRPr="00D40FCA" w:rsidRDefault="00B23216" w:rsidP="00911051">
            <w:pPr>
              <w:spacing w:after="0"/>
              <w:jc w:val="center"/>
              <w:rPr>
                <w:rFonts w:eastAsia="Batang"/>
                <w:sz w:val="18"/>
                <w:szCs w:val="18"/>
                <w:lang w:val="en-US"/>
              </w:rPr>
            </w:pPr>
            <w:r w:rsidRPr="00D40FCA">
              <w:rPr>
                <w:rFonts w:eastAsia="Batang"/>
                <w:b/>
                <w:bCs/>
                <w:sz w:val="18"/>
                <w:szCs w:val="18"/>
                <w:lang w:val="en-US"/>
              </w:rPr>
              <w:t>Qualcomm glass</w:t>
            </w:r>
          </w:p>
        </w:tc>
      </w:tr>
      <w:tr w:rsidR="00B23216" w:rsidRPr="00D40FCA" w14:paraId="7A5841A5" w14:textId="77777777" w:rsidTr="00B20065">
        <w:trPr>
          <w:trHeight w:val="317"/>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55B783B8" w14:textId="541AA847" w:rsidR="00B23216" w:rsidRPr="00D40FCA" w:rsidRDefault="00B23216" w:rsidP="00911051">
            <w:pPr>
              <w:spacing w:after="0"/>
              <w:rPr>
                <w:rFonts w:eastAsia="Batang"/>
                <w:sz w:val="18"/>
                <w:szCs w:val="18"/>
                <w:lang w:val="en-US"/>
              </w:rPr>
            </w:pPr>
            <w:r w:rsidRPr="00D40FCA">
              <w:rPr>
                <w:rFonts w:eastAsia="Batang"/>
                <w:b/>
                <w:bCs/>
                <w:sz w:val="18"/>
                <w:szCs w:val="18"/>
                <w:lang w:val="en-US"/>
              </w:rPr>
              <w:t xml:space="preserve"># </w:t>
            </w:r>
            <w:proofErr w:type="gramStart"/>
            <w:r w:rsidRPr="00D40FCA">
              <w:rPr>
                <w:rFonts w:eastAsia="Batang"/>
                <w:b/>
                <w:bCs/>
                <w:sz w:val="18"/>
                <w:szCs w:val="18"/>
                <w:lang w:val="en-US"/>
              </w:rPr>
              <w:t>ant</w:t>
            </w:r>
            <w:proofErr w:type="gramEnd"/>
            <w:r>
              <w:rPr>
                <w:rFonts w:eastAsia="Batang"/>
                <w:b/>
                <w:bCs/>
                <w:sz w:val="18"/>
                <w:szCs w:val="18"/>
                <w:lang w:val="en-US"/>
              </w:rPr>
              <w:t>.</w:t>
            </w:r>
            <w:r w:rsidRPr="00D40FCA">
              <w:rPr>
                <w:rFonts w:eastAsia="Batang"/>
                <w:b/>
                <w:bCs/>
                <w:sz w:val="18"/>
                <w:szCs w:val="18"/>
                <w:lang w:val="en-US"/>
              </w:rPr>
              <w:t xml:space="preserve"> elements</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C45063A"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F0CDDD8"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BA7B48F" w14:textId="33560298"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BC6ACF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FE733F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3C22EBB"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B8769DE"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4</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4F52A63"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3C67EF68"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4</w:t>
            </w:r>
          </w:p>
        </w:tc>
      </w:tr>
      <w:tr w:rsidR="00B23216" w:rsidRPr="00D40FCA" w14:paraId="231960AF" w14:textId="77777777" w:rsidTr="00B43CFE">
        <w:trPr>
          <w:trHeight w:val="504"/>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519E8E3B"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Realized ant.</w:t>
            </w:r>
            <w:r w:rsidRPr="00D40FCA">
              <w:rPr>
                <w:rFonts w:eastAsia="Batang"/>
                <w:b/>
                <w:bCs/>
                <w:sz w:val="18"/>
                <w:szCs w:val="18"/>
                <w:lang w:val="en-US"/>
              </w:rPr>
              <w:br/>
              <w:t>array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AC34600"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dBi</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0613C4D"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8.00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D5328B1" w14:textId="2265BDEF"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10.00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A4CFC86"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7.50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6805BA5"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9.00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548C745"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9.50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4118559"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8.00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F3574A9"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8.72</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60C93C41"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8.72</w:t>
            </w:r>
          </w:p>
        </w:tc>
      </w:tr>
      <w:tr w:rsidR="00B23216" w:rsidRPr="00D40FCA" w14:paraId="50F28E60" w14:textId="77777777" w:rsidTr="00C42B25">
        <w:trPr>
          <w:trHeight w:val="288"/>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1F9ECF9A"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Polarization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A8EF900"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9F3355D"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2.80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2530BC0" w14:textId="51250FDC" w:rsidR="00B23216" w:rsidRPr="00D40FCA" w:rsidRDefault="00B23216" w:rsidP="00911051">
            <w:pPr>
              <w:spacing w:after="0"/>
              <w:jc w:val="right"/>
              <w:rPr>
                <w:rFonts w:eastAsia="Batang"/>
                <w:sz w:val="18"/>
                <w:szCs w:val="18"/>
                <w:lang w:val="en-US"/>
              </w:rPr>
            </w:pPr>
            <w:r w:rsidRPr="00D40FCA">
              <w:rPr>
                <w:rFonts w:eastAsia="Batang"/>
                <w:sz w:val="18"/>
                <w:szCs w:val="18"/>
                <w:lang w:val="en-US"/>
              </w:rPr>
              <w:t> 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6F68BD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B6038DD"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57223C5"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6D2F9DD"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2.80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6C836B9"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2.80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29E85430"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2.80</w:t>
            </w:r>
          </w:p>
        </w:tc>
      </w:tr>
      <w:tr w:rsidR="00B23216" w:rsidRPr="00D40FCA" w14:paraId="2A52ED1F" w14:textId="77777777" w:rsidTr="00C42B25">
        <w:trPr>
          <w:trHeight w:val="720"/>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BDD3961" w14:textId="77777777" w:rsidR="00B23216" w:rsidRPr="00D40FCA" w:rsidRDefault="00B23216" w:rsidP="00911051">
            <w:pPr>
              <w:spacing w:after="0"/>
              <w:rPr>
                <w:rFonts w:eastAsia="Batang"/>
                <w:sz w:val="18"/>
                <w:szCs w:val="18"/>
                <w:lang w:val="en-US"/>
              </w:rPr>
            </w:pPr>
            <w:r w:rsidRPr="00D40FCA">
              <w:rPr>
                <w:rFonts w:eastAsia="Batang"/>
                <w:b/>
                <w:bCs/>
                <w:sz w:val="18"/>
                <w:szCs w:val="18"/>
                <w:lang w:val="en-US"/>
              </w:rPr>
              <w:t>Total implementation</w:t>
            </w:r>
            <w:r w:rsidRPr="00D40FCA">
              <w:rPr>
                <w:rFonts w:eastAsia="Batang"/>
                <w:b/>
                <w:bCs/>
                <w:sz w:val="18"/>
                <w:szCs w:val="18"/>
                <w:lang w:val="en-US"/>
              </w:rPr>
              <w:br/>
              <w:t>loss (worst-case)</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0EF0366"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C622CA2" w14:textId="77777777" w:rsidR="00B23216" w:rsidRPr="00A21D51" w:rsidRDefault="00B23216" w:rsidP="00911051">
            <w:pPr>
              <w:spacing w:after="0"/>
              <w:jc w:val="right"/>
              <w:rPr>
                <w:rFonts w:eastAsia="Batang"/>
                <w:color w:val="000000" w:themeColor="text1"/>
                <w:sz w:val="18"/>
                <w:szCs w:val="18"/>
                <w:lang w:val="en-US"/>
              </w:rPr>
            </w:pPr>
            <w:r w:rsidRPr="00A21D51">
              <w:rPr>
                <w:rFonts w:eastAsia="Batang"/>
                <w:color w:val="000000" w:themeColor="text1"/>
                <w:sz w:val="18"/>
                <w:szCs w:val="18"/>
                <w:lang w:val="en-US"/>
              </w:rPr>
              <w:t>-9.60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D570EC1" w14:textId="0B14DD9C" w:rsidR="00B23216" w:rsidRPr="00A21D51" w:rsidRDefault="00B23216" w:rsidP="00911051">
            <w:pPr>
              <w:spacing w:after="0"/>
              <w:jc w:val="right"/>
              <w:rPr>
                <w:rFonts w:eastAsia="Batang"/>
                <w:color w:val="000000" w:themeColor="text1"/>
                <w:sz w:val="18"/>
                <w:szCs w:val="18"/>
                <w:lang w:val="en-US"/>
              </w:rPr>
            </w:pPr>
            <w:r w:rsidRPr="00A21D51">
              <w:rPr>
                <w:rFonts w:eastAsia="Batang"/>
                <w:color w:val="000000" w:themeColor="text1"/>
                <w:sz w:val="18"/>
                <w:szCs w:val="18"/>
                <w:lang w:val="en-US"/>
              </w:rPr>
              <w:t> -10.00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FDDDC08" w14:textId="77777777" w:rsidR="00B23216" w:rsidRPr="00A21D51" w:rsidRDefault="00B23216" w:rsidP="00911051">
            <w:pPr>
              <w:spacing w:after="0"/>
              <w:jc w:val="right"/>
              <w:rPr>
                <w:rFonts w:eastAsia="Batang"/>
                <w:color w:val="000000" w:themeColor="text1"/>
                <w:sz w:val="18"/>
                <w:szCs w:val="18"/>
                <w:lang w:val="en-US"/>
              </w:rPr>
            </w:pPr>
            <w:r w:rsidRPr="00A21D51">
              <w:rPr>
                <w:rFonts w:eastAsia="Batang"/>
                <w:color w:val="000000" w:themeColor="text1"/>
                <w:sz w:val="18"/>
                <w:szCs w:val="18"/>
              </w:rPr>
              <w:t>-7.45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D4ED130" w14:textId="77777777" w:rsidR="00B23216" w:rsidRPr="00A21D51" w:rsidRDefault="00B23216" w:rsidP="00911051">
            <w:pPr>
              <w:spacing w:after="0"/>
              <w:jc w:val="right"/>
              <w:rPr>
                <w:rFonts w:eastAsia="Batang"/>
                <w:color w:val="000000" w:themeColor="text1"/>
                <w:sz w:val="18"/>
                <w:szCs w:val="18"/>
                <w:lang w:val="en-US"/>
              </w:rPr>
            </w:pPr>
            <w:r w:rsidRPr="00A21D51">
              <w:rPr>
                <w:rFonts w:eastAsia="Batang"/>
                <w:color w:val="000000" w:themeColor="text1"/>
                <w:sz w:val="18"/>
                <w:szCs w:val="18"/>
              </w:rPr>
              <w:t>-8.70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3BBCD57" w14:textId="77777777" w:rsidR="00B23216" w:rsidRPr="00A21D51" w:rsidRDefault="00B23216" w:rsidP="00911051">
            <w:pPr>
              <w:spacing w:after="0"/>
              <w:jc w:val="right"/>
              <w:rPr>
                <w:rFonts w:eastAsia="Batang"/>
                <w:color w:val="000000" w:themeColor="text1"/>
                <w:sz w:val="18"/>
                <w:szCs w:val="18"/>
                <w:lang w:val="en-US"/>
              </w:rPr>
            </w:pPr>
            <w:r w:rsidRPr="00A21D51">
              <w:rPr>
                <w:rFonts w:eastAsia="Batang"/>
                <w:color w:val="000000" w:themeColor="text1"/>
                <w:sz w:val="18"/>
                <w:szCs w:val="18"/>
              </w:rPr>
              <w:t>-9.60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6C17793" w14:textId="77777777" w:rsidR="00B23216" w:rsidRPr="00A21D51" w:rsidRDefault="00B23216" w:rsidP="00911051">
            <w:pPr>
              <w:spacing w:after="0"/>
              <w:jc w:val="right"/>
              <w:rPr>
                <w:rFonts w:eastAsia="Batang"/>
                <w:color w:val="000000" w:themeColor="text1"/>
                <w:sz w:val="18"/>
                <w:szCs w:val="18"/>
                <w:lang w:val="en-US"/>
              </w:rPr>
            </w:pPr>
            <w:r w:rsidRPr="00A21D51">
              <w:rPr>
                <w:rFonts w:eastAsia="Batang"/>
                <w:color w:val="000000" w:themeColor="text1"/>
                <w:sz w:val="18"/>
                <w:szCs w:val="18"/>
              </w:rPr>
              <w:t>-6.10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4714E458" w14:textId="42568022" w:rsidR="00B23216" w:rsidRPr="0030751C" w:rsidRDefault="00B23216" w:rsidP="00911051">
            <w:pPr>
              <w:spacing w:after="0"/>
              <w:jc w:val="right"/>
              <w:rPr>
                <w:rFonts w:eastAsia="Batang"/>
                <w:color w:val="FF0000"/>
                <w:sz w:val="18"/>
                <w:szCs w:val="18"/>
                <w:lang w:val="en-US"/>
              </w:rPr>
            </w:pPr>
            <w:r w:rsidRPr="0030751C">
              <w:rPr>
                <w:rFonts w:eastAsia="Batang"/>
                <w:color w:val="FF0000"/>
                <w:sz w:val="18"/>
                <w:szCs w:val="18"/>
                <w:lang w:val="en-US"/>
              </w:rPr>
              <w:t>-3.30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0788E8AD" w14:textId="0EAD1F6E" w:rsidR="00B23216" w:rsidRPr="0030751C" w:rsidRDefault="00B23216" w:rsidP="00911051">
            <w:pPr>
              <w:spacing w:after="0"/>
              <w:jc w:val="right"/>
              <w:rPr>
                <w:rFonts w:eastAsia="Batang"/>
                <w:color w:val="FF0000"/>
                <w:sz w:val="18"/>
                <w:szCs w:val="18"/>
                <w:lang w:val="en-US"/>
              </w:rPr>
            </w:pPr>
            <w:r w:rsidRPr="0030751C">
              <w:rPr>
                <w:rFonts w:eastAsia="Batang"/>
                <w:color w:val="FF0000"/>
                <w:sz w:val="18"/>
                <w:szCs w:val="18"/>
                <w:lang w:val="en-US"/>
              </w:rPr>
              <w:t>-4.30</w:t>
            </w:r>
          </w:p>
        </w:tc>
      </w:tr>
      <w:tr w:rsidR="00B23216" w:rsidRPr="00D40FCA" w14:paraId="3FDC62D6" w14:textId="77777777" w:rsidTr="00B43CFE">
        <w:trPr>
          <w:trHeight w:val="504"/>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4BA4409C" w14:textId="1C74AB36" w:rsidR="00B23216" w:rsidRPr="00D40FCA" w:rsidRDefault="00B20065" w:rsidP="00911051">
            <w:pPr>
              <w:spacing w:after="0"/>
              <w:rPr>
                <w:rFonts w:eastAsia="Batang"/>
                <w:sz w:val="18"/>
                <w:szCs w:val="18"/>
                <w:lang w:val="en-US"/>
              </w:rPr>
            </w:pPr>
            <w:r>
              <w:rPr>
                <w:rFonts w:eastAsia="Batang"/>
                <w:b/>
                <w:bCs/>
                <w:sz w:val="18"/>
                <w:szCs w:val="18"/>
                <w:lang w:val="en-US"/>
              </w:rPr>
              <w:t>PA operating point (min</w:t>
            </w:r>
            <w:r w:rsidR="00B23216" w:rsidRPr="00D40FCA">
              <w:rPr>
                <w:rFonts w:eastAsia="Batang"/>
                <w:b/>
                <w:bCs/>
                <w:sz w:val="18"/>
                <w:szCs w:val="18"/>
                <w:lang w:val="en-US"/>
              </w:rPr>
              <w:t>)</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4F879F"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112CEA1" w14:textId="77777777" w:rsidR="00B23216" w:rsidRPr="00D40FCA" w:rsidRDefault="00B23216" w:rsidP="00911051">
            <w:pPr>
              <w:spacing w:after="0"/>
              <w:jc w:val="right"/>
              <w:rPr>
                <w:rFonts w:eastAsia="Batang"/>
                <w:sz w:val="18"/>
                <w:szCs w:val="18"/>
                <w:lang w:val="en-US"/>
              </w:rPr>
            </w:pPr>
            <w:r w:rsidRPr="00D40FCA">
              <w:rPr>
                <w:rFonts w:eastAsia="Batang"/>
                <w:sz w:val="18"/>
                <w:szCs w:val="18"/>
                <w:lang w:val="en-US"/>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98DD7AD" w14:textId="75520F2A" w:rsidR="00B23216" w:rsidRPr="00F67E77" w:rsidRDefault="00B23216" w:rsidP="00F67E77">
            <w:pPr>
              <w:spacing w:after="0"/>
              <w:jc w:val="right"/>
              <w:rPr>
                <w:rFonts w:eastAsia="Batang"/>
                <w:sz w:val="18"/>
                <w:szCs w:val="18"/>
                <w:lang w:val="en-US"/>
              </w:rPr>
            </w:pPr>
            <w:r w:rsidRPr="00F67E77">
              <w:rPr>
                <w:rFonts w:eastAsia="Batang"/>
                <w:sz w:val="18"/>
                <w:szCs w:val="18"/>
                <w:lang w:val="en-US"/>
              </w:rPr>
              <w:t> 1</w:t>
            </w:r>
            <w:r w:rsidR="00F67E77" w:rsidRPr="00F67E77">
              <w:rPr>
                <w:rFonts w:eastAsia="Batang"/>
                <w:sz w:val="18"/>
                <w:szCs w:val="18"/>
                <w:lang w:val="en-US"/>
              </w:rPr>
              <w:t>4</w:t>
            </w:r>
            <w:r w:rsidRPr="00F67E77">
              <w:rPr>
                <w:rFonts w:eastAsia="Batang"/>
                <w:sz w:val="18"/>
                <w:szCs w:val="18"/>
                <w:lang w:val="en-US"/>
              </w:rPr>
              <w:t>.00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197AB84"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29BAC1C"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926A11D" w14:textId="77777777" w:rsidR="00B23216" w:rsidRPr="00D40FCA" w:rsidRDefault="00B23216" w:rsidP="00911051">
            <w:pPr>
              <w:spacing w:after="0"/>
              <w:jc w:val="right"/>
              <w:rPr>
                <w:rFonts w:eastAsia="Batang"/>
                <w:sz w:val="18"/>
                <w:szCs w:val="18"/>
                <w:lang w:val="en-US"/>
              </w:rPr>
            </w:pPr>
            <w:r w:rsidRPr="00D40FCA">
              <w:rPr>
                <w:rFonts w:eastAsia="Batang"/>
                <w:sz w:val="18"/>
                <w:szCs w:val="18"/>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9FFA171" w14:textId="5F29078C" w:rsidR="00B23216" w:rsidRPr="00A21D51" w:rsidRDefault="00B23216" w:rsidP="00A21D51">
            <w:pPr>
              <w:spacing w:after="0"/>
              <w:jc w:val="right"/>
              <w:rPr>
                <w:rFonts w:eastAsia="Batang"/>
                <w:color w:val="FF0000"/>
                <w:sz w:val="18"/>
                <w:szCs w:val="18"/>
                <w:lang w:val="en-US"/>
              </w:rPr>
            </w:pPr>
            <w:r w:rsidRPr="004316E2">
              <w:rPr>
                <w:rFonts w:eastAsia="Batang"/>
                <w:color w:val="FF0000"/>
                <w:sz w:val="18"/>
                <w:szCs w:val="18"/>
                <w:highlight w:val="yellow"/>
              </w:rPr>
              <w:t>1</w:t>
            </w:r>
            <w:r w:rsidR="00A21D51" w:rsidRPr="004316E2">
              <w:rPr>
                <w:rFonts w:eastAsia="Batang"/>
                <w:color w:val="FF0000"/>
                <w:sz w:val="18"/>
                <w:szCs w:val="18"/>
                <w:highlight w:val="yellow"/>
              </w:rPr>
              <w:t>2</w:t>
            </w:r>
            <w:r w:rsidRPr="004316E2">
              <w:rPr>
                <w:rFonts w:eastAsia="Batang"/>
                <w:color w:val="FF0000"/>
                <w:sz w:val="18"/>
                <w:szCs w:val="18"/>
                <w:highlight w:val="yellow"/>
              </w:rPr>
              <w:t>.00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EE11F99" w14:textId="1DB682CA" w:rsidR="00B23216" w:rsidRPr="00A21D51" w:rsidRDefault="00B23216" w:rsidP="00911051">
            <w:pPr>
              <w:spacing w:after="0"/>
              <w:jc w:val="right"/>
              <w:rPr>
                <w:rFonts w:eastAsia="Batang"/>
                <w:color w:val="FF0000"/>
                <w:sz w:val="18"/>
                <w:szCs w:val="18"/>
                <w:lang w:val="en-US"/>
              </w:rPr>
            </w:pPr>
            <w:r w:rsidRPr="00A21D51">
              <w:rPr>
                <w:rFonts w:eastAsia="Batang"/>
                <w:color w:val="FF0000"/>
                <w:sz w:val="18"/>
                <w:szCs w:val="18"/>
                <w:lang w:val="en-US"/>
              </w:rPr>
              <w:t>12.00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1D862F97" w14:textId="7DC42E6F" w:rsidR="00B23216" w:rsidRPr="00A21D51" w:rsidRDefault="00B23216" w:rsidP="00911051">
            <w:pPr>
              <w:spacing w:after="0"/>
              <w:jc w:val="right"/>
              <w:rPr>
                <w:rFonts w:eastAsia="Batang"/>
                <w:color w:val="FF0000"/>
                <w:sz w:val="18"/>
                <w:szCs w:val="18"/>
                <w:lang w:val="en-US"/>
              </w:rPr>
            </w:pPr>
            <w:r w:rsidRPr="00A21D51">
              <w:rPr>
                <w:rFonts w:eastAsia="Batang"/>
                <w:color w:val="FF0000"/>
                <w:sz w:val="18"/>
                <w:szCs w:val="18"/>
                <w:lang w:val="en-US"/>
              </w:rPr>
              <w:t>12.00</w:t>
            </w:r>
          </w:p>
        </w:tc>
      </w:tr>
      <w:tr w:rsidR="00B23216" w:rsidRPr="00D40FCA" w14:paraId="466DEE71" w14:textId="77777777" w:rsidTr="00B20065">
        <w:trPr>
          <w:trHeight w:val="317"/>
        </w:trPr>
        <w:tc>
          <w:tcPr>
            <w:tcW w:w="1690" w:type="dxa"/>
            <w:tcBorders>
              <w:top w:val="single" w:sz="6" w:space="0" w:color="000000"/>
              <w:left w:val="nil"/>
              <w:bottom w:val="single" w:sz="18" w:space="0" w:color="auto"/>
              <w:right w:val="single" w:sz="8" w:space="0" w:color="000000"/>
            </w:tcBorders>
            <w:shd w:val="clear" w:color="auto" w:fill="auto"/>
            <w:tcMar>
              <w:top w:w="15" w:type="dxa"/>
              <w:left w:w="108" w:type="dxa"/>
              <w:bottom w:w="0" w:type="dxa"/>
              <w:right w:w="108" w:type="dxa"/>
            </w:tcMar>
            <w:vAlign w:val="center"/>
            <w:hideMark/>
          </w:tcPr>
          <w:p w14:paraId="3913F4EF" w14:textId="0B28B941" w:rsidR="00B23216" w:rsidRPr="00D40FCA" w:rsidRDefault="00B23216" w:rsidP="00911051">
            <w:pPr>
              <w:spacing w:after="0"/>
              <w:rPr>
                <w:rFonts w:eastAsia="Batang"/>
                <w:sz w:val="18"/>
                <w:szCs w:val="18"/>
                <w:lang w:val="en-US"/>
              </w:rPr>
            </w:pPr>
            <w:r w:rsidRPr="00D40FCA">
              <w:rPr>
                <w:rFonts w:eastAsia="Batang"/>
                <w:b/>
                <w:bCs/>
                <w:sz w:val="18"/>
                <w:szCs w:val="18"/>
                <w:lang w:val="en-US"/>
              </w:rPr>
              <w:t>Peak EIRP (</w:t>
            </w:r>
            <w:r w:rsidR="00B20065">
              <w:rPr>
                <w:rFonts w:eastAsia="Batang"/>
                <w:b/>
                <w:bCs/>
                <w:sz w:val="18"/>
                <w:szCs w:val="18"/>
                <w:lang w:val="en-US"/>
              </w:rPr>
              <w:t>min</w:t>
            </w:r>
            <w:r w:rsidRPr="00D40FCA">
              <w:rPr>
                <w:rFonts w:eastAsia="Batang"/>
                <w:b/>
                <w:bCs/>
                <w:sz w:val="18"/>
                <w:szCs w:val="18"/>
                <w:lang w:val="en-US"/>
              </w:rPr>
              <w:t>)</w:t>
            </w:r>
          </w:p>
        </w:tc>
        <w:tc>
          <w:tcPr>
            <w:tcW w:w="599" w:type="dxa"/>
            <w:tcBorders>
              <w:top w:val="single" w:sz="6" w:space="0" w:color="000000"/>
              <w:left w:val="single" w:sz="8"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DA84885" w14:textId="77777777" w:rsidR="00B23216" w:rsidRPr="00D40FCA" w:rsidRDefault="00B23216" w:rsidP="00911051">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BF2EC09" w14:textId="77777777" w:rsidR="00B23216" w:rsidRPr="0030751C" w:rsidRDefault="00B23216" w:rsidP="00911051">
            <w:pPr>
              <w:spacing w:after="0"/>
              <w:jc w:val="right"/>
              <w:rPr>
                <w:rFonts w:eastAsia="Batang"/>
                <w:sz w:val="18"/>
                <w:szCs w:val="18"/>
                <w:lang w:val="en-US"/>
              </w:rPr>
            </w:pPr>
            <w:r w:rsidRPr="0030751C">
              <w:rPr>
                <w:rFonts w:eastAsia="Batang"/>
                <w:b/>
                <w:bCs/>
                <w:sz w:val="18"/>
                <w:szCs w:val="18"/>
                <w:lang w:val="en-US"/>
              </w:rPr>
              <w:t>20.20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155E751" w14:textId="42DCC645" w:rsidR="00B23216" w:rsidRPr="00F67E77" w:rsidRDefault="00B23216" w:rsidP="00F67E77">
            <w:pPr>
              <w:spacing w:after="0"/>
              <w:jc w:val="right"/>
              <w:rPr>
                <w:rFonts w:eastAsia="Batang"/>
                <w:sz w:val="18"/>
                <w:szCs w:val="18"/>
                <w:lang w:val="en-US"/>
              </w:rPr>
            </w:pPr>
            <w:r w:rsidRPr="00F67E77">
              <w:rPr>
                <w:rFonts w:eastAsia="Batang"/>
                <w:b/>
                <w:bCs/>
                <w:sz w:val="18"/>
                <w:szCs w:val="18"/>
                <w:lang w:val="en-US"/>
              </w:rPr>
              <w:t> </w:t>
            </w:r>
            <w:r w:rsidR="00F67E77" w:rsidRPr="00F67E77">
              <w:rPr>
                <w:rFonts w:eastAsia="Batang"/>
                <w:b/>
                <w:bCs/>
                <w:sz w:val="18"/>
                <w:szCs w:val="18"/>
                <w:lang w:val="en-US"/>
              </w:rPr>
              <w:t>21</w:t>
            </w:r>
            <w:r w:rsidRPr="00F67E77">
              <w:rPr>
                <w:rFonts w:eastAsia="Batang"/>
                <w:b/>
                <w:bCs/>
                <w:sz w:val="18"/>
                <w:szCs w:val="18"/>
                <w:lang w:val="en-US"/>
              </w:rPr>
              <w:t>.50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1797E44C" w14:textId="77777777" w:rsidR="00B23216" w:rsidRPr="0030751C" w:rsidRDefault="00B23216" w:rsidP="00911051">
            <w:pPr>
              <w:spacing w:after="0"/>
              <w:jc w:val="right"/>
              <w:rPr>
                <w:rFonts w:eastAsia="Batang"/>
                <w:sz w:val="18"/>
                <w:szCs w:val="18"/>
                <w:lang w:val="en-US"/>
              </w:rPr>
            </w:pPr>
            <w:r w:rsidRPr="0030751C">
              <w:rPr>
                <w:rFonts w:eastAsia="Batang"/>
                <w:b/>
                <w:bCs/>
                <w:sz w:val="18"/>
                <w:szCs w:val="18"/>
              </w:rPr>
              <w:t>21.05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91DF13B" w14:textId="77777777" w:rsidR="00B23216" w:rsidRPr="0030751C" w:rsidRDefault="00B23216" w:rsidP="00911051">
            <w:pPr>
              <w:spacing w:after="0"/>
              <w:jc w:val="right"/>
              <w:rPr>
                <w:rFonts w:eastAsia="Batang"/>
                <w:sz w:val="18"/>
                <w:szCs w:val="18"/>
                <w:lang w:val="en-US"/>
              </w:rPr>
            </w:pPr>
            <w:r w:rsidRPr="0030751C">
              <w:rPr>
                <w:rFonts w:eastAsia="Batang"/>
                <w:b/>
                <w:bCs/>
                <w:sz w:val="18"/>
                <w:szCs w:val="18"/>
              </w:rPr>
              <w:t>22.30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4CBC320F" w14:textId="77777777" w:rsidR="00B23216" w:rsidRPr="0030751C" w:rsidRDefault="00B23216" w:rsidP="00911051">
            <w:pPr>
              <w:spacing w:after="0"/>
              <w:jc w:val="right"/>
              <w:rPr>
                <w:rFonts w:eastAsia="Batang"/>
                <w:sz w:val="18"/>
                <w:szCs w:val="18"/>
                <w:lang w:val="en-US"/>
              </w:rPr>
            </w:pPr>
            <w:r w:rsidRPr="0030751C">
              <w:rPr>
                <w:rFonts w:eastAsia="Batang"/>
                <w:b/>
                <w:bCs/>
                <w:sz w:val="18"/>
                <w:szCs w:val="18"/>
              </w:rPr>
              <w:t>22.40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6AD94A2E" w14:textId="37D7D5DA" w:rsidR="00B23216" w:rsidRPr="0030751C" w:rsidRDefault="00B23216" w:rsidP="00A21D51">
            <w:pPr>
              <w:spacing w:after="0"/>
              <w:jc w:val="right"/>
              <w:rPr>
                <w:rFonts w:eastAsia="Batang"/>
                <w:sz w:val="18"/>
                <w:szCs w:val="18"/>
                <w:lang w:val="en-US"/>
              </w:rPr>
            </w:pPr>
            <w:r w:rsidRPr="004316E2">
              <w:rPr>
                <w:rFonts w:eastAsia="Batang"/>
                <w:b/>
                <w:bCs/>
                <w:sz w:val="18"/>
                <w:szCs w:val="18"/>
                <w:highlight w:val="yellow"/>
              </w:rPr>
              <w:t>2</w:t>
            </w:r>
            <w:r w:rsidR="00A21D51" w:rsidRPr="004316E2">
              <w:rPr>
                <w:rFonts w:eastAsia="Batang"/>
                <w:b/>
                <w:bCs/>
                <w:sz w:val="18"/>
                <w:szCs w:val="18"/>
                <w:highlight w:val="yellow"/>
              </w:rPr>
              <w:t>1</w:t>
            </w:r>
            <w:r w:rsidRPr="004316E2">
              <w:rPr>
                <w:rFonts w:eastAsia="Batang"/>
                <w:b/>
                <w:bCs/>
                <w:sz w:val="18"/>
                <w:szCs w:val="18"/>
                <w:highlight w:val="yellow"/>
              </w:rPr>
              <w:t>.70</w:t>
            </w:r>
          </w:p>
        </w:tc>
        <w:tc>
          <w:tcPr>
            <w:tcW w:w="1066" w:type="dxa"/>
            <w:tcBorders>
              <w:top w:val="single" w:sz="6" w:space="0" w:color="000000"/>
              <w:left w:val="single" w:sz="12" w:space="0" w:color="000000"/>
              <w:bottom w:val="single" w:sz="18" w:space="0" w:color="auto"/>
              <w:right w:val="single" w:sz="6" w:space="0" w:color="000000"/>
            </w:tcBorders>
            <w:shd w:val="clear" w:color="auto" w:fill="auto"/>
            <w:tcMar>
              <w:top w:w="15" w:type="dxa"/>
              <w:left w:w="108" w:type="dxa"/>
              <w:bottom w:w="0" w:type="dxa"/>
              <w:right w:w="108" w:type="dxa"/>
            </w:tcMar>
            <w:vAlign w:val="center"/>
            <w:hideMark/>
          </w:tcPr>
          <w:p w14:paraId="2CFFB3A8" w14:textId="77777777" w:rsidR="00B23216" w:rsidRPr="0030751C" w:rsidRDefault="00B23216" w:rsidP="00911051">
            <w:pPr>
              <w:spacing w:after="0"/>
              <w:jc w:val="right"/>
              <w:rPr>
                <w:rFonts w:eastAsia="Batang"/>
                <w:color w:val="FF0000"/>
                <w:sz w:val="18"/>
                <w:szCs w:val="18"/>
                <w:lang w:val="en-US"/>
              </w:rPr>
            </w:pPr>
            <w:r w:rsidRPr="0030751C">
              <w:rPr>
                <w:rFonts w:eastAsia="Batang"/>
                <w:b/>
                <w:bCs/>
                <w:color w:val="FF0000"/>
                <w:sz w:val="18"/>
                <w:szCs w:val="18"/>
                <w:lang w:val="en-US"/>
              </w:rPr>
              <w:t>26.24</w:t>
            </w:r>
          </w:p>
        </w:tc>
        <w:tc>
          <w:tcPr>
            <w:tcW w:w="1066" w:type="dxa"/>
            <w:tcBorders>
              <w:top w:val="single" w:sz="6" w:space="0" w:color="000000"/>
              <w:left w:val="single" w:sz="6" w:space="0" w:color="000000"/>
              <w:bottom w:val="single" w:sz="18" w:space="0" w:color="auto"/>
              <w:right w:val="nil"/>
            </w:tcBorders>
            <w:shd w:val="clear" w:color="auto" w:fill="auto"/>
            <w:tcMar>
              <w:top w:w="15" w:type="dxa"/>
              <w:left w:w="108" w:type="dxa"/>
              <w:bottom w:w="0" w:type="dxa"/>
              <w:right w:w="108" w:type="dxa"/>
            </w:tcMar>
            <w:vAlign w:val="center"/>
            <w:hideMark/>
          </w:tcPr>
          <w:p w14:paraId="689C1210" w14:textId="77777777" w:rsidR="00B23216" w:rsidRPr="0030751C" w:rsidRDefault="00B23216" w:rsidP="00911051">
            <w:pPr>
              <w:spacing w:after="0"/>
              <w:jc w:val="right"/>
              <w:rPr>
                <w:rFonts w:eastAsia="Batang"/>
                <w:color w:val="FF0000"/>
                <w:sz w:val="18"/>
                <w:szCs w:val="18"/>
                <w:lang w:val="en-US"/>
              </w:rPr>
            </w:pPr>
            <w:r w:rsidRPr="0030751C">
              <w:rPr>
                <w:rFonts w:eastAsia="Batang"/>
                <w:b/>
                <w:bCs/>
                <w:color w:val="FF0000"/>
                <w:sz w:val="18"/>
                <w:szCs w:val="18"/>
                <w:lang w:val="en-US"/>
              </w:rPr>
              <w:t>25.24</w:t>
            </w:r>
          </w:p>
        </w:tc>
      </w:tr>
    </w:tbl>
    <w:p w14:paraId="10683C75" w14:textId="77777777" w:rsidR="004321CA" w:rsidRDefault="004321CA" w:rsidP="00E7682F">
      <w:pPr>
        <w:rPr>
          <w:rFonts w:eastAsia="Batang"/>
        </w:rPr>
      </w:pPr>
    </w:p>
    <w:p w14:paraId="589AC959" w14:textId="0C7B51C9" w:rsidR="0030751C" w:rsidRPr="0030751C" w:rsidRDefault="0030751C" w:rsidP="00A9445B">
      <w:pPr>
        <w:spacing w:after="0"/>
      </w:pPr>
      <w:r>
        <w:t>During AH-1801 [</w:t>
      </w:r>
      <w:r w:rsidR="00F23E77">
        <w:t>4</w:t>
      </w:r>
      <w:r>
        <w:t xml:space="preserve">], several proposals were presented with a compromise value for peak EIRP </w:t>
      </w:r>
      <w:r w:rsidR="008D6A80">
        <w:t>close to</w:t>
      </w:r>
      <w:r>
        <w:t xml:space="preserve"> the midpoint of the agreed ranges. </w:t>
      </w:r>
      <w:r w:rsidR="008D6A80">
        <w:t xml:space="preserve">As a full system spec, peak EIRP has many independent random variables embedded in its value. </w:t>
      </w:r>
      <w:r>
        <w:t xml:space="preserve">By simply averaging the range we would not fairly judge the system as a whole and risk creating a stringent UE integration requirement that could lead to low </w:t>
      </w:r>
      <w:r w:rsidR="00E7682F">
        <w:t xml:space="preserve">handheld </w:t>
      </w:r>
      <w:r w:rsidR="008D6A80">
        <w:t xml:space="preserve">device </w:t>
      </w:r>
      <w:r>
        <w:t>passing rates. Thus, we propose using a statistical</w:t>
      </w:r>
      <w:r w:rsidR="006313CA">
        <w:t>, data-driven</w:t>
      </w:r>
      <w:r>
        <w:t xml:space="preserve"> approach to narrow the agreed range</w:t>
      </w:r>
      <w:r w:rsidR="008D6A80">
        <w:t xml:space="preserve">. To analyse the updated data </w:t>
      </w:r>
      <w:r w:rsidR="005E0B25">
        <w:t>in</w:t>
      </w:r>
      <w:r w:rsidR="008D6A80">
        <w:t xml:space="preserve"> Table 2, we first create a distribution of the results (Fig</w:t>
      </w:r>
      <w:r w:rsidR="00B43CFE">
        <w:t>.</w:t>
      </w:r>
      <w:r w:rsidR="008D6A80">
        <w:t xml:space="preserve"> </w:t>
      </w:r>
      <w:r w:rsidR="00F23E77">
        <w:t>4</w:t>
      </w:r>
      <w:r w:rsidR="008D6A80">
        <w:t>).</w:t>
      </w:r>
    </w:p>
    <w:p w14:paraId="452B4DF9" w14:textId="77777777" w:rsidR="0030751C" w:rsidRDefault="0030751C" w:rsidP="00A9445B">
      <w:pPr>
        <w:spacing w:after="0"/>
        <w:rPr>
          <w:rFonts w:eastAsia="Batang"/>
        </w:rPr>
      </w:pPr>
    </w:p>
    <w:p w14:paraId="5C83A597" w14:textId="77DE96A4" w:rsidR="00FC5D39" w:rsidRDefault="00FC5D39" w:rsidP="00FC5D39">
      <w:pPr>
        <w:spacing w:after="0"/>
        <w:rPr>
          <w:rFonts w:eastAsia="Batang"/>
        </w:rPr>
      </w:pPr>
      <w:r>
        <w:rPr>
          <w:rFonts w:eastAsia="Batang"/>
          <w:b/>
        </w:rPr>
        <w:t>Observation</w:t>
      </w:r>
      <w:r w:rsidRPr="00270556">
        <w:rPr>
          <w:rFonts w:eastAsia="Batang"/>
          <w:b/>
        </w:rPr>
        <w:t xml:space="preserve"> </w:t>
      </w:r>
      <w:r w:rsidR="0030751C">
        <w:rPr>
          <w:rFonts w:eastAsia="Batang"/>
          <w:b/>
        </w:rPr>
        <w:t>3</w:t>
      </w:r>
      <w:r w:rsidRPr="00270556">
        <w:rPr>
          <w:rFonts w:eastAsia="Batang"/>
          <w:b/>
        </w:rPr>
        <w:t>:</w:t>
      </w:r>
      <w:r>
        <w:rPr>
          <w:rFonts w:eastAsia="Batang"/>
        </w:rPr>
        <w:t xml:space="preserve"> </w:t>
      </w:r>
      <w:r w:rsidR="0030751C">
        <w:rPr>
          <w:rFonts w:eastAsia="Batang"/>
        </w:rPr>
        <w:t xml:space="preserve">Given it is a full system spec, we should use a statistical approach to finalize </w:t>
      </w:r>
      <w:r w:rsidR="00BB66F0">
        <w:rPr>
          <w:rFonts w:eastAsia="Batang"/>
        </w:rPr>
        <w:t xml:space="preserve">the </w:t>
      </w:r>
      <w:r w:rsidR="0030751C">
        <w:rPr>
          <w:rFonts w:eastAsia="Batang"/>
        </w:rPr>
        <w:t>minimum peak EIRP requirement.</w:t>
      </w:r>
      <w:r w:rsidR="008D6A80">
        <w:rPr>
          <w:rFonts w:eastAsia="Batang"/>
        </w:rPr>
        <w:t xml:space="preserve"> T</w:t>
      </w:r>
      <w:r w:rsidR="00E7682F">
        <w:rPr>
          <w:rFonts w:eastAsia="Batang"/>
        </w:rPr>
        <w:t xml:space="preserve">his will ensure a reasonable </w:t>
      </w:r>
      <w:r w:rsidR="008D6A80">
        <w:rPr>
          <w:rFonts w:eastAsia="Batang"/>
        </w:rPr>
        <w:t>integration requirement</w:t>
      </w:r>
      <w:r w:rsidR="00E7682F">
        <w:rPr>
          <w:rFonts w:eastAsia="Batang"/>
        </w:rPr>
        <w:t xml:space="preserve"> for handheld devices</w:t>
      </w:r>
      <w:r w:rsidR="008D6A80">
        <w:rPr>
          <w:rFonts w:eastAsia="Batang"/>
        </w:rPr>
        <w:t>.</w:t>
      </w:r>
    </w:p>
    <w:p w14:paraId="4BC439A3" w14:textId="77777777" w:rsidR="00A109E8" w:rsidRDefault="00A109E8" w:rsidP="00FC5D39">
      <w:pPr>
        <w:spacing w:after="0"/>
        <w:rPr>
          <w:rFonts w:eastAsia="Batang"/>
        </w:rPr>
      </w:pPr>
    </w:p>
    <w:p w14:paraId="59FD2F12" w14:textId="77777777" w:rsidR="005F10B4" w:rsidRDefault="005F10B4" w:rsidP="00FC5D39">
      <w:pPr>
        <w:spacing w:after="0"/>
        <w:rPr>
          <w:rFonts w:eastAsia="Batang"/>
        </w:rPr>
      </w:pPr>
    </w:p>
    <w:p w14:paraId="60BC5111" w14:textId="6C40984F" w:rsidR="00A75C18" w:rsidRDefault="00ED142F" w:rsidP="00A871AE">
      <w:pPr>
        <w:spacing w:after="0"/>
        <w:jc w:val="center"/>
        <w:rPr>
          <w:rFonts w:eastAsia="Batang"/>
        </w:rPr>
      </w:pPr>
      <w:r>
        <w:rPr>
          <w:noProof/>
          <w:lang w:val="en-US" w:eastAsia="en-US"/>
        </w:rPr>
        <w:drawing>
          <wp:inline distT="0" distB="0" distL="0" distR="0" wp14:anchorId="052006BD" wp14:editId="346474E8">
            <wp:extent cx="5426529" cy="2893075"/>
            <wp:effectExtent l="0" t="0" r="3175" b="254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AAA413" w14:textId="77777777" w:rsidR="005F10B4" w:rsidRDefault="005F10B4" w:rsidP="00A871AE">
      <w:pPr>
        <w:spacing w:after="0"/>
        <w:jc w:val="center"/>
        <w:rPr>
          <w:rFonts w:eastAsia="Batang"/>
        </w:rPr>
      </w:pPr>
    </w:p>
    <w:p w14:paraId="6103B614" w14:textId="376CB2B2" w:rsidR="005F10B4" w:rsidRDefault="005F10B4" w:rsidP="005F10B4">
      <w:pPr>
        <w:spacing w:after="120"/>
        <w:jc w:val="center"/>
      </w:pPr>
      <w:r>
        <w:rPr>
          <w:b/>
        </w:rPr>
        <w:t>Figur</w:t>
      </w:r>
      <w:r w:rsidRPr="00B61221">
        <w:rPr>
          <w:b/>
        </w:rPr>
        <w:t xml:space="preserve">e </w:t>
      </w:r>
      <w:r w:rsidR="00261FDA">
        <w:rPr>
          <w:b/>
        </w:rPr>
        <w:t>4</w:t>
      </w:r>
      <w:r w:rsidRPr="00B61221">
        <w:rPr>
          <w:b/>
        </w:rPr>
        <w:t>:</w:t>
      </w:r>
      <w:r>
        <w:t xml:space="preserve"> Distribution of updated reported minimum peak EIRP at 28 GHz </w:t>
      </w:r>
    </w:p>
    <w:p w14:paraId="4D652A91" w14:textId="77777777" w:rsidR="005F10B4" w:rsidRDefault="005F10B4" w:rsidP="00A871AE">
      <w:pPr>
        <w:spacing w:after="0"/>
        <w:jc w:val="center"/>
        <w:rPr>
          <w:rFonts w:eastAsia="Batang"/>
        </w:rPr>
      </w:pPr>
    </w:p>
    <w:p w14:paraId="56F04112" w14:textId="77777777" w:rsidR="005F10B4" w:rsidRDefault="005F10B4" w:rsidP="00A871AE">
      <w:pPr>
        <w:spacing w:after="0"/>
        <w:jc w:val="center"/>
        <w:rPr>
          <w:rFonts w:eastAsia="Batang"/>
        </w:rPr>
      </w:pPr>
    </w:p>
    <w:p w14:paraId="1D3B7224" w14:textId="77777777" w:rsidR="00B20065" w:rsidRDefault="00B20065" w:rsidP="00A871AE">
      <w:pPr>
        <w:spacing w:after="0"/>
        <w:jc w:val="center"/>
        <w:rPr>
          <w:rFonts w:eastAsia="Batang"/>
        </w:rPr>
      </w:pPr>
    </w:p>
    <w:p w14:paraId="24AF16B3" w14:textId="77777777" w:rsidR="003E69C1" w:rsidRDefault="003E69C1" w:rsidP="003E69C1">
      <w:pPr>
        <w:spacing w:after="120"/>
        <w:jc w:val="center"/>
        <w:rPr>
          <w:rFonts w:eastAsia="Batang"/>
        </w:rPr>
      </w:pPr>
      <w:r w:rsidRPr="00B61221">
        <w:rPr>
          <w:b/>
        </w:rPr>
        <w:t xml:space="preserve">Table </w:t>
      </w:r>
      <w:r>
        <w:rPr>
          <w:b/>
        </w:rPr>
        <w:t>3</w:t>
      </w:r>
      <w:r w:rsidRPr="00B61221">
        <w:rPr>
          <w:b/>
        </w:rPr>
        <w:t>:</w:t>
      </w:r>
      <w:r>
        <w:t xml:space="preserve"> Min peak EIRP distribution at 28 GHz</w:t>
      </w:r>
    </w:p>
    <w:tbl>
      <w:tblPr>
        <w:tblW w:w="3312" w:type="dxa"/>
        <w:jc w:val="center"/>
        <w:tblLook w:val="04A0" w:firstRow="1" w:lastRow="0" w:firstColumn="1" w:lastColumn="0" w:noHBand="0" w:noVBand="1"/>
      </w:tblPr>
      <w:tblGrid>
        <w:gridCol w:w="1008"/>
        <w:gridCol w:w="2304"/>
      </w:tblGrid>
      <w:tr w:rsidR="003E69C1" w:rsidRPr="00A871AE" w14:paraId="52BF8765" w14:textId="77777777" w:rsidTr="00D11C9F">
        <w:trPr>
          <w:trHeight w:val="288"/>
          <w:jc w:val="center"/>
        </w:trPr>
        <w:tc>
          <w:tcPr>
            <w:tcW w:w="3312" w:type="dxa"/>
            <w:gridSpan w:val="2"/>
            <w:tcBorders>
              <w:top w:val="thinThickMediumGap" w:sz="12" w:space="0" w:color="auto"/>
              <w:left w:val="nil"/>
              <w:bottom w:val="single" w:sz="12" w:space="0" w:color="auto"/>
            </w:tcBorders>
            <w:shd w:val="clear" w:color="auto" w:fill="auto"/>
            <w:noWrap/>
            <w:vAlign w:val="center"/>
          </w:tcPr>
          <w:p w14:paraId="6C068F97" w14:textId="77777777" w:rsidR="003E69C1" w:rsidRPr="00692936" w:rsidRDefault="003E69C1" w:rsidP="00D11C9F">
            <w:pPr>
              <w:overflowPunct/>
              <w:autoSpaceDE/>
              <w:autoSpaceDN/>
              <w:adjustRightInd/>
              <w:spacing w:after="0"/>
              <w:jc w:val="center"/>
              <w:textAlignment w:val="auto"/>
              <w:rPr>
                <w:b/>
                <w:color w:val="000000"/>
                <w:szCs w:val="22"/>
                <w:lang w:val="en-US" w:eastAsia="en-US"/>
              </w:rPr>
            </w:pPr>
            <w:r>
              <w:rPr>
                <w:b/>
                <w:color w:val="000000"/>
                <w:szCs w:val="22"/>
                <w:lang w:val="en-US" w:eastAsia="en-US"/>
              </w:rPr>
              <w:t>Data D</w:t>
            </w:r>
            <w:r w:rsidRPr="00692936">
              <w:rPr>
                <w:b/>
                <w:color w:val="000000"/>
                <w:szCs w:val="22"/>
                <w:lang w:val="en-US" w:eastAsia="en-US"/>
              </w:rPr>
              <w:t>istribution</w:t>
            </w:r>
            <w:r>
              <w:rPr>
                <w:b/>
                <w:color w:val="000000"/>
                <w:szCs w:val="22"/>
                <w:lang w:val="en-US" w:eastAsia="en-US"/>
              </w:rPr>
              <w:t xml:space="preserve"> @ 28GHz</w:t>
            </w:r>
          </w:p>
        </w:tc>
      </w:tr>
      <w:tr w:rsidR="003E69C1" w:rsidRPr="00A871AE" w14:paraId="0B1FB969" w14:textId="77777777" w:rsidTr="00D11C9F">
        <w:trPr>
          <w:trHeight w:val="288"/>
          <w:jc w:val="center"/>
        </w:trPr>
        <w:tc>
          <w:tcPr>
            <w:tcW w:w="1008" w:type="dxa"/>
            <w:tcBorders>
              <w:top w:val="single" w:sz="6" w:space="0" w:color="auto"/>
              <w:left w:val="nil"/>
              <w:bottom w:val="single" w:sz="4" w:space="0" w:color="auto"/>
              <w:right w:val="single" w:sz="4" w:space="0" w:color="auto"/>
            </w:tcBorders>
            <w:shd w:val="clear" w:color="auto" w:fill="auto"/>
            <w:noWrap/>
            <w:vAlign w:val="center"/>
          </w:tcPr>
          <w:p w14:paraId="18BA0B21" w14:textId="77777777" w:rsidR="003E69C1" w:rsidRPr="00AB5B63" w:rsidRDefault="003E69C1" w:rsidP="00D11C9F">
            <w:pPr>
              <w:overflowPunct/>
              <w:autoSpaceDE/>
              <w:autoSpaceDN/>
              <w:adjustRightInd/>
              <w:spacing w:after="0"/>
              <w:jc w:val="center"/>
              <w:textAlignment w:val="auto"/>
              <w:rPr>
                <w:b/>
                <w:color w:val="000000"/>
                <w:szCs w:val="22"/>
                <w:lang w:val="en-US" w:eastAsia="en-US"/>
              </w:rPr>
            </w:pPr>
            <w:r w:rsidRPr="00AB5B63">
              <w:rPr>
                <w:b/>
                <w:color w:val="000000"/>
                <w:szCs w:val="22"/>
                <w:lang w:val="en-US" w:eastAsia="en-US"/>
              </w:rPr>
              <w:t>%</w:t>
            </w:r>
          </w:p>
        </w:tc>
        <w:tc>
          <w:tcPr>
            <w:tcW w:w="2304" w:type="dxa"/>
            <w:tcBorders>
              <w:top w:val="single" w:sz="8" w:space="0" w:color="auto"/>
              <w:left w:val="single" w:sz="4" w:space="0" w:color="auto"/>
              <w:bottom w:val="single" w:sz="4" w:space="0" w:color="auto"/>
            </w:tcBorders>
            <w:shd w:val="clear" w:color="auto" w:fill="auto"/>
            <w:noWrap/>
            <w:vAlign w:val="center"/>
          </w:tcPr>
          <w:p w14:paraId="3449B7DF" w14:textId="77777777" w:rsidR="003E69C1" w:rsidRPr="00A871AE" w:rsidRDefault="003E69C1" w:rsidP="00D11C9F">
            <w:pPr>
              <w:overflowPunct/>
              <w:autoSpaceDE/>
              <w:autoSpaceDN/>
              <w:adjustRightInd/>
              <w:spacing w:after="0"/>
              <w:jc w:val="center"/>
              <w:textAlignment w:val="auto"/>
              <w:rPr>
                <w:b/>
                <w:color w:val="000000"/>
                <w:szCs w:val="22"/>
                <w:lang w:val="en-US" w:eastAsia="en-US"/>
              </w:rPr>
            </w:pPr>
            <w:r>
              <w:rPr>
                <w:b/>
                <w:color w:val="000000"/>
                <w:szCs w:val="22"/>
                <w:lang w:val="en-US" w:eastAsia="en-US"/>
              </w:rPr>
              <w:t>min peak EIRP [dBm]</w:t>
            </w:r>
          </w:p>
        </w:tc>
      </w:tr>
      <w:tr w:rsidR="003E69C1" w:rsidRPr="00A871AE" w14:paraId="18B9596C"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5B18AAFD"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w:t>
            </w:r>
            <w:r w:rsidRPr="00692936">
              <w:rPr>
                <w:color w:val="000000"/>
                <w:szCs w:val="22"/>
                <w:lang w:val="en-US" w:eastAsia="en-US"/>
              </w:rPr>
              <w:t>.0</w:t>
            </w:r>
          </w:p>
        </w:tc>
        <w:tc>
          <w:tcPr>
            <w:tcW w:w="2304" w:type="dxa"/>
            <w:tcBorders>
              <w:top w:val="single" w:sz="4" w:space="0" w:color="auto"/>
              <w:left w:val="single" w:sz="4" w:space="0" w:color="auto"/>
              <w:bottom w:val="single" w:sz="4" w:space="0" w:color="auto"/>
            </w:tcBorders>
            <w:shd w:val="clear" w:color="auto" w:fill="auto"/>
            <w:noWrap/>
            <w:vAlign w:val="center"/>
          </w:tcPr>
          <w:p w14:paraId="5C648E70" w14:textId="05B188E1" w:rsidR="003E69C1" w:rsidRPr="00A871AE" w:rsidRDefault="009348B4"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20.20</w:t>
            </w:r>
          </w:p>
        </w:tc>
      </w:tr>
      <w:tr w:rsidR="003E69C1" w:rsidRPr="00A871AE" w14:paraId="19175741"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19A84BF2" w14:textId="77777777" w:rsidR="003E69C1" w:rsidRPr="00692936"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0.1</w:t>
            </w:r>
          </w:p>
        </w:tc>
        <w:tc>
          <w:tcPr>
            <w:tcW w:w="2304" w:type="dxa"/>
            <w:tcBorders>
              <w:top w:val="single" w:sz="4" w:space="0" w:color="auto"/>
              <w:left w:val="single" w:sz="4" w:space="0" w:color="auto"/>
              <w:bottom w:val="single" w:sz="4" w:space="0" w:color="auto"/>
            </w:tcBorders>
            <w:shd w:val="clear" w:color="auto" w:fill="auto"/>
            <w:noWrap/>
            <w:vAlign w:val="center"/>
          </w:tcPr>
          <w:p w14:paraId="68762FDE" w14:textId="669E82C4" w:rsidR="003E69C1" w:rsidRPr="00692936" w:rsidRDefault="009348B4"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20.80</w:t>
            </w:r>
          </w:p>
        </w:tc>
      </w:tr>
      <w:tr w:rsidR="003E69C1" w:rsidRPr="00A871AE" w14:paraId="168FC13D"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F7B18E7"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0.2</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207729EA" w14:textId="08831659" w:rsidR="003E69C1" w:rsidRPr="00A871AE" w:rsidRDefault="009348B4"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21.23</w:t>
            </w:r>
          </w:p>
        </w:tc>
      </w:tr>
      <w:tr w:rsidR="003E69C1" w:rsidRPr="00A871AE" w14:paraId="1A17BB4D"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3F502B9"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0.3</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09764A94" w14:textId="31D399DB" w:rsidR="003E69C1" w:rsidRPr="00A871AE" w:rsidRDefault="003E69C1" w:rsidP="009348B4">
            <w:pPr>
              <w:overflowPunct/>
              <w:autoSpaceDE/>
              <w:autoSpaceDN/>
              <w:adjustRightInd/>
              <w:spacing w:after="0"/>
              <w:jc w:val="center"/>
              <w:textAlignment w:val="auto"/>
              <w:rPr>
                <w:color w:val="000000"/>
                <w:szCs w:val="22"/>
                <w:lang w:val="en-US" w:eastAsia="en-US"/>
              </w:rPr>
            </w:pPr>
            <w:r>
              <w:rPr>
                <w:color w:val="000000"/>
                <w:szCs w:val="22"/>
                <w:lang w:val="en-US" w:eastAsia="en-US"/>
              </w:rPr>
              <w:t>21.</w:t>
            </w:r>
            <w:r w:rsidR="009348B4">
              <w:rPr>
                <w:color w:val="000000"/>
                <w:szCs w:val="22"/>
                <w:lang w:val="en-US" w:eastAsia="en-US"/>
              </w:rPr>
              <w:t>5</w:t>
            </w:r>
            <w:r>
              <w:rPr>
                <w:color w:val="000000"/>
                <w:szCs w:val="22"/>
                <w:lang w:val="en-US" w:eastAsia="en-US"/>
              </w:rPr>
              <w:t>2</w:t>
            </w:r>
          </w:p>
        </w:tc>
      </w:tr>
      <w:tr w:rsidR="003E69C1" w:rsidRPr="00A871AE" w14:paraId="5FAD4651"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B7940E8"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0.4</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15BBC625" w14:textId="78602092" w:rsidR="003E69C1" w:rsidRPr="00A871AE" w:rsidRDefault="003E69C1" w:rsidP="009348B4">
            <w:pPr>
              <w:overflowPunct/>
              <w:autoSpaceDE/>
              <w:autoSpaceDN/>
              <w:adjustRightInd/>
              <w:spacing w:after="0"/>
              <w:jc w:val="center"/>
              <w:textAlignment w:val="auto"/>
              <w:rPr>
                <w:color w:val="000000"/>
                <w:szCs w:val="22"/>
                <w:lang w:val="en-US" w:eastAsia="en-US"/>
              </w:rPr>
            </w:pPr>
            <w:r>
              <w:rPr>
                <w:color w:val="000000"/>
                <w:szCs w:val="22"/>
                <w:lang w:val="en-US" w:eastAsia="en-US"/>
              </w:rPr>
              <w:t>21.</w:t>
            </w:r>
            <w:r w:rsidR="009348B4">
              <w:rPr>
                <w:color w:val="000000"/>
                <w:szCs w:val="22"/>
                <w:lang w:val="en-US" w:eastAsia="en-US"/>
              </w:rPr>
              <w:t>66</w:t>
            </w:r>
          </w:p>
        </w:tc>
      </w:tr>
      <w:tr w:rsidR="003E69C1" w:rsidRPr="00A871AE" w14:paraId="6765E8ED"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56F7934"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0.5</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0898951"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22.00</w:t>
            </w:r>
          </w:p>
        </w:tc>
      </w:tr>
      <w:tr w:rsidR="003E69C1" w:rsidRPr="00A871AE" w14:paraId="3D133972"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4BA5B9B8"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0.6</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2FD297B8"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22.32</w:t>
            </w:r>
          </w:p>
        </w:tc>
      </w:tr>
      <w:tr w:rsidR="003E69C1" w:rsidRPr="00A871AE" w14:paraId="6E27D37D"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58FAED2"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0.7</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1432710E"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22.39</w:t>
            </w:r>
          </w:p>
        </w:tc>
      </w:tr>
      <w:tr w:rsidR="003E69C1" w:rsidRPr="00A871AE" w14:paraId="257A7ADC"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08E96577"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0.8</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CE62DDD"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24.10</w:t>
            </w:r>
          </w:p>
        </w:tc>
      </w:tr>
      <w:tr w:rsidR="003E69C1" w:rsidRPr="00A871AE" w14:paraId="2B5C522B" w14:textId="77777777" w:rsidTr="00D11C9F">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6C82243"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0.9</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26D7441A"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25.54</w:t>
            </w:r>
          </w:p>
        </w:tc>
      </w:tr>
      <w:tr w:rsidR="003E69C1" w:rsidRPr="00A871AE" w14:paraId="28750A68" w14:textId="77777777" w:rsidTr="00D11C9F">
        <w:trPr>
          <w:trHeight w:val="288"/>
          <w:jc w:val="center"/>
        </w:trPr>
        <w:tc>
          <w:tcPr>
            <w:tcW w:w="1008" w:type="dxa"/>
            <w:tcBorders>
              <w:top w:val="single" w:sz="4" w:space="0" w:color="auto"/>
              <w:left w:val="nil"/>
              <w:bottom w:val="single" w:sz="12" w:space="0" w:color="auto"/>
              <w:right w:val="single" w:sz="4" w:space="0" w:color="auto"/>
            </w:tcBorders>
            <w:shd w:val="clear" w:color="auto" w:fill="auto"/>
            <w:noWrap/>
            <w:vAlign w:val="center"/>
            <w:hideMark/>
          </w:tcPr>
          <w:p w14:paraId="0FC9025B"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w:t>
            </w:r>
            <w:r w:rsidRPr="00692936">
              <w:rPr>
                <w:color w:val="000000"/>
                <w:szCs w:val="22"/>
                <w:lang w:val="en-US" w:eastAsia="en-US"/>
              </w:rPr>
              <w:t>.0</w:t>
            </w:r>
          </w:p>
        </w:tc>
        <w:tc>
          <w:tcPr>
            <w:tcW w:w="2304" w:type="dxa"/>
            <w:tcBorders>
              <w:top w:val="single" w:sz="4" w:space="0" w:color="auto"/>
              <w:left w:val="single" w:sz="4" w:space="0" w:color="auto"/>
              <w:bottom w:val="single" w:sz="12" w:space="0" w:color="auto"/>
            </w:tcBorders>
            <w:shd w:val="clear" w:color="auto" w:fill="auto"/>
            <w:noWrap/>
            <w:vAlign w:val="center"/>
            <w:hideMark/>
          </w:tcPr>
          <w:p w14:paraId="2D6C2285" w14:textId="77777777" w:rsidR="003E69C1" w:rsidRPr="00A871AE" w:rsidRDefault="003E69C1" w:rsidP="00D11C9F">
            <w:pPr>
              <w:overflowPunct/>
              <w:autoSpaceDE/>
              <w:autoSpaceDN/>
              <w:adjustRightInd/>
              <w:spacing w:after="0"/>
              <w:jc w:val="center"/>
              <w:textAlignment w:val="auto"/>
              <w:rPr>
                <w:color w:val="000000"/>
                <w:szCs w:val="22"/>
                <w:lang w:val="en-US" w:eastAsia="en-US"/>
              </w:rPr>
            </w:pPr>
            <w:r>
              <w:rPr>
                <w:color w:val="000000"/>
                <w:szCs w:val="22"/>
                <w:lang w:val="en-US" w:eastAsia="en-US"/>
              </w:rPr>
              <w:t>26.24</w:t>
            </w:r>
          </w:p>
        </w:tc>
      </w:tr>
    </w:tbl>
    <w:p w14:paraId="556FDA7C" w14:textId="77777777" w:rsidR="003E69C1" w:rsidRDefault="003E69C1" w:rsidP="00B43CFE">
      <w:pPr>
        <w:spacing w:after="0"/>
        <w:rPr>
          <w:rFonts w:eastAsia="Batang"/>
        </w:rPr>
      </w:pPr>
    </w:p>
    <w:p w14:paraId="6E393B91" w14:textId="77777777" w:rsidR="003E69C1" w:rsidRDefault="003E69C1" w:rsidP="00B43CFE">
      <w:pPr>
        <w:spacing w:after="0"/>
        <w:rPr>
          <w:rFonts w:eastAsia="Batang"/>
        </w:rPr>
      </w:pPr>
    </w:p>
    <w:p w14:paraId="716735C7" w14:textId="3E7BBF85" w:rsidR="00B43CFE" w:rsidRPr="00B43CFE" w:rsidRDefault="00A02EE5" w:rsidP="00B43CFE">
      <w:pPr>
        <w:spacing w:after="0"/>
        <w:rPr>
          <w:rFonts w:eastAsia="Batang"/>
        </w:rPr>
      </w:pPr>
      <w:r>
        <w:rPr>
          <w:rFonts w:eastAsia="Batang"/>
        </w:rPr>
        <w:t>The min</w:t>
      </w:r>
      <w:r w:rsidR="005A5D65">
        <w:rPr>
          <w:rFonts w:eastAsia="Batang"/>
        </w:rPr>
        <w:t>imum</w:t>
      </w:r>
      <w:r>
        <w:rPr>
          <w:rFonts w:eastAsia="Batang"/>
        </w:rPr>
        <w:t xml:space="preserve"> peak EIRP range agreed in the WF for this frequency range is from 21.2 to 25.2 dBm. </w:t>
      </w:r>
      <w:r w:rsidR="00B43CFE">
        <w:rPr>
          <w:rFonts w:eastAsia="Batang"/>
        </w:rPr>
        <w:t xml:space="preserve">From Figure </w:t>
      </w:r>
      <w:r w:rsidR="00F23E77">
        <w:rPr>
          <w:rFonts w:eastAsia="Batang"/>
        </w:rPr>
        <w:t>4</w:t>
      </w:r>
      <w:r w:rsidR="003E69C1">
        <w:rPr>
          <w:rFonts w:eastAsia="Batang"/>
        </w:rPr>
        <w:t xml:space="preserve"> and Table 3</w:t>
      </w:r>
      <w:r w:rsidR="00B43CFE">
        <w:rPr>
          <w:rFonts w:eastAsia="Batang"/>
        </w:rPr>
        <w:t xml:space="preserve">, we know that a peak EIRP at the high end of the range (25.2 dBm) means only about 10% will meet the requirement. </w:t>
      </w:r>
      <w:r w:rsidR="005A5D65">
        <w:rPr>
          <w:rFonts w:eastAsia="Batang"/>
        </w:rPr>
        <w:t>Slightly</w:t>
      </w:r>
      <w:r w:rsidR="00B43CFE">
        <w:rPr>
          <w:rFonts w:eastAsia="Batang"/>
        </w:rPr>
        <w:t xml:space="preserve"> better, for the midpoi</w:t>
      </w:r>
      <w:r w:rsidR="005A3E0E">
        <w:rPr>
          <w:rFonts w:eastAsia="Batang"/>
        </w:rPr>
        <w:t>nt value of 23.2 dBm, it is 25</w:t>
      </w:r>
      <w:r w:rsidR="00B43CFE">
        <w:rPr>
          <w:rFonts w:eastAsia="Batang"/>
        </w:rPr>
        <w:t xml:space="preserve">%. These are not a viable options, especially considering </w:t>
      </w:r>
      <w:r w:rsidR="00B43CFE">
        <w:t>this limit will be imposed as FTA and regulatory limits (in some countries)</w:t>
      </w:r>
      <w:r w:rsidR="00B43CFE">
        <w:rPr>
          <w:rFonts w:eastAsia="Batang"/>
        </w:rPr>
        <w:t xml:space="preserve">. </w:t>
      </w:r>
      <w:r w:rsidR="003E69C1">
        <w:rPr>
          <w:rFonts w:eastAsia="Batang"/>
        </w:rPr>
        <w:t>I</w:t>
      </w:r>
      <w:r w:rsidR="00B43CFE">
        <w:rPr>
          <w:rFonts w:eastAsia="Batang"/>
        </w:rPr>
        <w:t xml:space="preserve">f </w:t>
      </w:r>
      <w:r w:rsidR="003E69C1">
        <w:rPr>
          <w:rFonts w:eastAsia="Batang"/>
        </w:rPr>
        <w:t xml:space="preserve">instead </w:t>
      </w:r>
      <w:r w:rsidR="00B43CFE">
        <w:rPr>
          <w:rFonts w:eastAsia="Batang"/>
        </w:rPr>
        <w:t>we choose 20</w:t>
      </w:r>
      <w:r w:rsidR="00A1326A">
        <w:rPr>
          <w:rFonts w:eastAsia="Batang"/>
        </w:rPr>
        <w:t>.80</w:t>
      </w:r>
      <w:r w:rsidR="00B43CFE">
        <w:rPr>
          <w:rFonts w:eastAsia="Batang"/>
        </w:rPr>
        <w:t xml:space="preserve"> dBm, we guarantee a much more reasonable 90%</w:t>
      </w:r>
      <w:r w:rsidR="003E69C1">
        <w:rPr>
          <w:rFonts w:eastAsia="Batang"/>
        </w:rPr>
        <w:t xml:space="preserve"> device passing rate</w:t>
      </w:r>
      <w:r w:rsidR="00B43CFE">
        <w:rPr>
          <w:rFonts w:eastAsia="Batang"/>
        </w:rPr>
        <w:t>.</w:t>
      </w:r>
      <w:r w:rsidR="00B43CFE">
        <w:t xml:space="preserve"> </w:t>
      </w:r>
    </w:p>
    <w:p w14:paraId="74443397" w14:textId="77777777" w:rsidR="00B43CFE" w:rsidRDefault="00B43CFE" w:rsidP="00A02EE5">
      <w:pPr>
        <w:spacing w:after="0"/>
        <w:rPr>
          <w:rFonts w:eastAsia="Batang"/>
        </w:rPr>
      </w:pPr>
    </w:p>
    <w:p w14:paraId="5C01752F" w14:textId="3E5C0046" w:rsidR="00B43CFE" w:rsidRDefault="00B43CFE" w:rsidP="00B43CFE">
      <w:pPr>
        <w:spacing w:after="0"/>
        <w:rPr>
          <w:rFonts w:eastAsia="Batang"/>
        </w:rPr>
      </w:pPr>
      <w:r>
        <w:rPr>
          <w:rFonts w:eastAsia="Batang"/>
          <w:b/>
        </w:rPr>
        <w:t>Observation 4:</w:t>
      </w:r>
      <w:r w:rsidRPr="007E4DD6">
        <w:rPr>
          <w:rFonts w:eastAsia="Batang"/>
        </w:rPr>
        <w:t xml:space="preserve"> </w:t>
      </w:r>
      <w:r>
        <w:rPr>
          <w:rFonts w:eastAsia="Batang"/>
        </w:rPr>
        <w:t>The 10</w:t>
      </w:r>
      <w:r w:rsidRPr="0092607B">
        <w:rPr>
          <w:rFonts w:eastAsia="Batang"/>
          <w:vertAlign w:val="superscript"/>
        </w:rPr>
        <w:t>th</w:t>
      </w:r>
      <w:r>
        <w:rPr>
          <w:rFonts w:eastAsia="Batang"/>
        </w:rPr>
        <w:t xml:space="preserve"> percentile (representing a 90% device passing rate) of the reported minimum peak EIRP values for handheld UE at 28 GHz is 20</w:t>
      </w:r>
      <w:r w:rsidR="00A1326A">
        <w:rPr>
          <w:rFonts w:eastAsia="Batang"/>
        </w:rPr>
        <w:t>.80</w:t>
      </w:r>
      <w:r>
        <w:rPr>
          <w:rFonts w:eastAsia="Batang"/>
        </w:rPr>
        <w:t xml:space="preserve"> dBm.</w:t>
      </w:r>
    </w:p>
    <w:p w14:paraId="777C2A14" w14:textId="77777777" w:rsidR="00B43CFE" w:rsidRDefault="00B43CFE" w:rsidP="00A02EE5">
      <w:pPr>
        <w:spacing w:after="0"/>
        <w:rPr>
          <w:rFonts w:eastAsia="Batang"/>
        </w:rPr>
      </w:pPr>
    </w:p>
    <w:p w14:paraId="6DE0C755" w14:textId="44927B60" w:rsidR="003E69C1" w:rsidRDefault="003E69C1" w:rsidP="003E69C1">
      <w:pPr>
        <w:spacing w:after="0"/>
        <w:rPr>
          <w:rFonts w:eastAsia="Batang"/>
        </w:rPr>
      </w:pPr>
      <w:r w:rsidRPr="0092607B">
        <w:rPr>
          <w:rFonts w:eastAsia="Batang"/>
          <w:b/>
        </w:rPr>
        <w:t>Proposal 1</w:t>
      </w:r>
      <w:r>
        <w:rPr>
          <w:rFonts w:eastAsia="Batang"/>
        </w:rPr>
        <w:t xml:space="preserve">: Given the prior agreement on the range of peak EIRP values for consideration of the </w:t>
      </w:r>
      <w:r w:rsidR="00AC7DF5">
        <w:rPr>
          <w:rFonts w:eastAsia="Batang"/>
        </w:rPr>
        <w:t xml:space="preserve">handheld </w:t>
      </w:r>
      <w:r>
        <w:rPr>
          <w:rFonts w:eastAsia="Batang"/>
        </w:rPr>
        <w:t>power class requirement, we propose the value at 28 GHz to be 21.2 dBm.</w:t>
      </w:r>
    </w:p>
    <w:p w14:paraId="22A6A3A5" w14:textId="77777777" w:rsidR="003E69C1" w:rsidRDefault="003E69C1" w:rsidP="00A02EE5">
      <w:pPr>
        <w:spacing w:after="0"/>
        <w:rPr>
          <w:rFonts w:eastAsia="Batang"/>
        </w:rPr>
      </w:pPr>
    </w:p>
    <w:p w14:paraId="50A9E075" w14:textId="705AE2D4" w:rsidR="00B61221" w:rsidRDefault="00BB67BB" w:rsidP="00C42B25">
      <w:pPr>
        <w:rPr>
          <w:rFonts w:eastAsia="Batang"/>
        </w:rPr>
      </w:pPr>
      <w:r>
        <w:rPr>
          <w:rFonts w:eastAsia="Batang"/>
        </w:rPr>
        <w:t>W</w:t>
      </w:r>
      <w:r w:rsidR="00692936">
        <w:rPr>
          <w:rFonts w:eastAsia="Batang"/>
        </w:rPr>
        <w:t xml:space="preserve">e will </w:t>
      </w:r>
      <w:r>
        <w:rPr>
          <w:rFonts w:eastAsia="Batang"/>
        </w:rPr>
        <w:t xml:space="preserve">now follow the same approach to </w:t>
      </w:r>
      <w:r w:rsidR="00692936">
        <w:rPr>
          <w:rFonts w:eastAsia="Batang"/>
        </w:rPr>
        <w:t xml:space="preserve">discuss the </w:t>
      </w:r>
      <w:r w:rsidR="003E69C1">
        <w:rPr>
          <w:rFonts w:eastAsia="Batang"/>
        </w:rPr>
        <w:t xml:space="preserve">updated </w:t>
      </w:r>
      <w:r w:rsidR="00692936">
        <w:rPr>
          <w:rFonts w:eastAsia="Batang"/>
        </w:rPr>
        <w:t>39 GHz results for minimum peak EIRP</w:t>
      </w:r>
      <w:r>
        <w:rPr>
          <w:rFonts w:eastAsia="Batang"/>
        </w:rPr>
        <w:t>.</w:t>
      </w:r>
      <w:r w:rsidR="00692936">
        <w:rPr>
          <w:rFonts w:eastAsia="Batang"/>
        </w:rPr>
        <w:t xml:space="preserve"> </w:t>
      </w:r>
      <w:r w:rsidR="003E69C1">
        <w:rPr>
          <w:rFonts w:eastAsia="Batang"/>
        </w:rPr>
        <w:t xml:space="preserve">The results </w:t>
      </w:r>
      <w:r>
        <w:rPr>
          <w:rFonts w:eastAsia="Batang"/>
        </w:rPr>
        <w:t xml:space="preserve">with </w:t>
      </w:r>
      <w:r w:rsidR="00827550">
        <w:rPr>
          <w:rFonts w:eastAsia="Batang"/>
        </w:rPr>
        <w:t xml:space="preserve">the </w:t>
      </w:r>
      <w:r>
        <w:rPr>
          <w:rFonts w:eastAsia="Batang"/>
        </w:rPr>
        <w:t xml:space="preserve">adjusted PA operating point </w:t>
      </w:r>
      <w:r w:rsidR="00692936">
        <w:rPr>
          <w:rFonts w:eastAsia="Batang"/>
        </w:rPr>
        <w:t xml:space="preserve">are summarized in </w:t>
      </w:r>
      <w:r w:rsidR="009319EB">
        <w:rPr>
          <w:rFonts w:eastAsia="Batang"/>
        </w:rPr>
        <w:t>T</w:t>
      </w:r>
      <w:r w:rsidR="00692936">
        <w:rPr>
          <w:rFonts w:eastAsia="Batang"/>
        </w:rPr>
        <w:t xml:space="preserve">able </w:t>
      </w:r>
      <w:r w:rsidR="003E69C1">
        <w:rPr>
          <w:rFonts w:eastAsia="Batang"/>
        </w:rPr>
        <w:t>4</w:t>
      </w:r>
      <w:r w:rsidR="00692936">
        <w:rPr>
          <w:rFonts w:eastAsia="Batang"/>
        </w:rPr>
        <w:t>.</w:t>
      </w:r>
    </w:p>
    <w:p w14:paraId="3776EA67" w14:textId="77777777" w:rsidR="003E1969" w:rsidRDefault="003E1969" w:rsidP="00A9445B">
      <w:pPr>
        <w:spacing w:after="0"/>
        <w:rPr>
          <w:rFonts w:eastAsia="Batang"/>
        </w:rPr>
      </w:pPr>
    </w:p>
    <w:p w14:paraId="1B4206DD" w14:textId="1B305D02" w:rsidR="009B7BC5" w:rsidRDefault="009B7BC5" w:rsidP="009B7BC5">
      <w:pPr>
        <w:spacing w:after="120"/>
        <w:jc w:val="center"/>
        <w:rPr>
          <w:rFonts w:eastAsia="Batang"/>
        </w:rPr>
      </w:pPr>
      <w:r w:rsidRPr="00B61221">
        <w:rPr>
          <w:b/>
        </w:rPr>
        <w:t xml:space="preserve">Table </w:t>
      </w:r>
      <w:r w:rsidR="003E69C1">
        <w:rPr>
          <w:b/>
        </w:rPr>
        <w:t>4</w:t>
      </w:r>
      <w:r w:rsidRPr="00B61221">
        <w:rPr>
          <w:b/>
        </w:rPr>
        <w:t>:</w:t>
      </w:r>
      <w:r>
        <w:t xml:space="preserve"> </w:t>
      </w:r>
      <w:r w:rsidR="000E43FF">
        <w:t>Upda</w:t>
      </w:r>
      <w:r>
        <w:t xml:space="preserve">ted minimum peak EIRP at 39 GHz </w:t>
      </w:r>
      <w:r>
        <w:fldChar w:fldCharType="begin"/>
      </w:r>
      <w:r>
        <w:instrText xml:space="preserve"> REF _Ref494705595 \r \h </w:instrText>
      </w:r>
      <w:r>
        <w:fldChar w:fldCharType="separate"/>
      </w:r>
      <w:r>
        <w:t>[</w:t>
      </w:r>
      <w:r w:rsidR="000E43FF">
        <w:t>3</w:t>
      </w:r>
      <w:r>
        <w:t>]</w:t>
      </w:r>
      <w:r>
        <w:fldChar w:fldCharType="end"/>
      </w:r>
    </w:p>
    <w:tbl>
      <w:tblPr>
        <w:tblW w:w="10817" w:type="dxa"/>
        <w:tblInd w:w="-630" w:type="dxa"/>
        <w:tblCellMar>
          <w:left w:w="0" w:type="dxa"/>
          <w:right w:w="0" w:type="dxa"/>
        </w:tblCellMar>
        <w:tblLook w:val="04A0" w:firstRow="1" w:lastRow="0" w:firstColumn="1" w:lastColumn="0" w:noHBand="0" w:noVBand="1"/>
      </w:tblPr>
      <w:tblGrid>
        <w:gridCol w:w="1690"/>
        <w:gridCol w:w="599"/>
        <w:gridCol w:w="1066"/>
        <w:gridCol w:w="1066"/>
        <w:gridCol w:w="1066"/>
        <w:gridCol w:w="1066"/>
        <w:gridCol w:w="1066"/>
        <w:gridCol w:w="1066"/>
        <w:gridCol w:w="1066"/>
        <w:gridCol w:w="1066"/>
      </w:tblGrid>
      <w:tr w:rsidR="00253324" w:rsidRPr="00D40FCA" w14:paraId="13F6F2D6" w14:textId="77777777" w:rsidTr="00FC5D39">
        <w:trPr>
          <w:trHeight w:val="634"/>
        </w:trPr>
        <w:tc>
          <w:tcPr>
            <w:tcW w:w="1690" w:type="dxa"/>
            <w:tcBorders>
              <w:top w:val="thinThickMediumGap" w:sz="18" w:space="0" w:color="auto"/>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37F88B45" w14:textId="77777777" w:rsidR="00253324" w:rsidRPr="00D40FCA" w:rsidRDefault="00253324" w:rsidP="00FC5D39">
            <w:pPr>
              <w:spacing w:after="0"/>
              <w:rPr>
                <w:rFonts w:eastAsia="Batang"/>
                <w:sz w:val="18"/>
                <w:szCs w:val="18"/>
                <w:lang w:val="en-US"/>
              </w:rPr>
            </w:pPr>
            <w:r w:rsidRPr="00D40FCA">
              <w:rPr>
                <w:rFonts w:eastAsia="Batang"/>
                <w:b/>
                <w:bCs/>
                <w:sz w:val="18"/>
                <w:szCs w:val="18"/>
                <w:lang w:val="en-US"/>
              </w:rPr>
              <w:t>Parameter</w:t>
            </w:r>
          </w:p>
        </w:tc>
        <w:tc>
          <w:tcPr>
            <w:tcW w:w="599" w:type="dxa"/>
            <w:tcBorders>
              <w:top w:val="thinThickMediumGap" w:sz="18" w:space="0" w:color="auto"/>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503A1BE" w14:textId="77777777" w:rsidR="00253324" w:rsidRPr="00D40FCA" w:rsidRDefault="00253324" w:rsidP="00FC5D39">
            <w:pPr>
              <w:spacing w:after="0"/>
              <w:rPr>
                <w:rFonts w:eastAsia="Batang"/>
                <w:sz w:val="18"/>
                <w:szCs w:val="18"/>
                <w:lang w:val="en-US"/>
              </w:rPr>
            </w:pPr>
            <w:r w:rsidRPr="00D40FCA">
              <w:rPr>
                <w:rFonts w:eastAsia="Batang"/>
                <w:b/>
                <w:bCs/>
                <w:sz w:val="18"/>
                <w:szCs w:val="18"/>
                <w:lang w:val="en-US"/>
              </w:rPr>
              <w:t>Unit</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760E166"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Intel</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AB3C4B2"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LGE</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D8DB4CF" w14:textId="77777777" w:rsidR="00253324" w:rsidRPr="00D40FCA" w:rsidRDefault="00253324" w:rsidP="00FC5D39">
            <w:pPr>
              <w:spacing w:after="0"/>
              <w:jc w:val="center"/>
              <w:rPr>
                <w:rFonts w:eastAsia="Batang"/>
                <w:sz w:val="18"/>
                <w:szCs w:val="18"/>
                <w:lang w:val="en-US"/>
              </w:rPr>
            </w:pPr>
            <w:proofErr w:type="spellStart"/>
            <w:r w:rsidRPr="00D40FCA">
              <w:rPr>
                <w:rFonts w:eastAsia="Batang"/>
                <w:b/>
                <w:bCs/>
                <w:sz w:val="18"/>
                <w:szCs w:val="18"/>
                <w:lang w:val="en-US"/>
              </w:rPr>
              <w:t>MediaTek</w:t>
            </w:r>
            <w:proofErr w:type="spellEnd"/>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05E425D"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Huawei</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B24C978"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Samsung</w:t>
            </w:r>
          </w:p>
        </w:tc>
        <w:tc>
          <w:tcPr>
            <w:tcW w:w="1066" w:type="dxa"/>
            <w:tcBorders>
              <w:top w:val="thinThickMediumGap" w:sz="18" w:space="0" w:color="auto"/>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D51D8B5"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Motorola</w:t>
            </w:r>
          </w:p>
        </w:tc>
        <w:tc>
          <w:tcPr>
            <w:tcW w:w="1066" w:type="dxa"/>
            <w:tcBorders>
              <w:top w:val="thinThickMediumGap" w:sz="18" w:space="0" w:color="auto"/>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7F388F9"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Qualcomm</w:t>
            </w:r>
          </w:p>
          <w:p w14:paraId="44DA7D8A"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plastic</w:t>
            </w:r>
          </w:p>
        </w:tc>
        <w:tc>
          <w:tcPr>
            <w:tcW w:w="1066" w:type="dxa"/>
            <w:tcBorders>
              <w:top w:val="thinThickMediumGap" w:sz="18" w:space="0" w:color="auto"/>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0D0F031C" w14:textId="77777777" w:rsidR="00253324" w:rsidRPr="00D40FCA" w:rsidRDefault="00253324" w:rsidP="00FC5D39">
            <w:pPr>
              <w:spacing w:after="0"/>
              <w:jc w:val="center"/>
              <w:rPr>
                <w:rFonts w:eastAsia="Batang"/>
                <w:sz w:val="18"/>
                <w:szCs w:val="18"/>
                <w:lang w:val="en-US"/>
              </w:rPr>
            </w:pPr>
            <w:r w:rsidRPr="00D40FCA">
              <w:rPr>
                <w:rFonts w:eastAsia="Batang"/>
                <w:b/>
                <w:bCs/>
                <w:sz w:val="18"/>
                <w:szCs w:val="18"/>
                <w:lang w:val="en-US"/>
              </w:rPr>
              <w:t>Qualcomm glass</w:t>
            </w:r>
          </w:p>
        </w:tc>
      </w:tr>
      <w:tr w:rsidR="00334BEE" w:rsidRPr="00D40FCA" w14:paraId="112DECC9" w14:textId="77777777" w:rsidTr="00FC5D39">
        <w:trPr>
          <w:trHeight w:val="317"/>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3CEAEEC" w14:textId="77777777" w:rsidR="00334BEE" w:rsidRPr="00D40FCA" w:rsidRDefault="00334BEE" w:rsidP="00334BEE">
            <w:pPr>
              <w:spacing w:after="0"/>
              <w:rPr>
                <w:rFonts w:eastAsia="Batang"/>
                <w:sz w:val="18"/>
                <w:szCs w:val="18"/>
                <w:lang w:val="en-US"/>
              </w:rPr>
            </w:pPr>
            <w:r w:rsidRPr="00D40FCA">
              <w:rPr>
                <w:rFonts w:eastAsia="Batang"/>
                <w:b/>
                <w:bCs/>
                <w:sz w:val="18"/>
                <w:szCs w:val="18"/>
                <w:lang w:val="en-US"/>
              </w:rPr>
              <w:t xml:space="preserve"># </w:t>
            </w:r>
            <w:proofErr w:type="gramStart"/>
            <w:r w:rsidRPr="00D40FCA">
              <w:rPr>
                <w:rFonts w:eastAsia="Batang"/>
                <w:b/>
                <w:bCs/>
                <w:sz w:val="18"/>
                <w:szCs w:val="18"/>
                <w:lang w:val="en-US"/>
              </w:rPr>
              <w:t>ant</w:t>
            </w:r>
            <w:proofErr w:type="gramEnd"/>
            <w:r>
              <w:rPr>
                <w:rFonts w:eastAsia="Batang"/>
                <w:b/>
                <w:bCs/>
                <w:sz w:val="18"/>
                <w:szCs w:val="18"/>
                <w:lang w:val="en-US"/>
              </w:rPr>
              <w:t>.</w:t>
            </w:r>
            <w:r w:rsidRPr="00D40FCA">
              <w:rPr>
                <w:rFonts w:eastAsia="Batang"/>
                <w:b/>
                <w:bCs/>
                <w:sz w:val="18"/>
                <w:szCs w:val="18"/>
                <w:lang w:val="en-US"/>
              </w:rPr>
              <w:t xml:space="preserve"> elements</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B194989" w14:textId="77777777" w:rsidR="00334BEE" w:rsidRPr="00D40FCA" w:rsidRDefault="00334BEE" w:rsidP="00334BEE">
            <w:pPr>
              <w:spacing w:after="0"/>
              <w:rPr>
                <w:rFonts w:eastAsia="Batang"/>
                <w:sz w:val="18"/>
                <w:szCs w:val="18"/>
                <w:lang w:val="en-US"/>
              </w:rPr>
            </w:pPr>
            <w:r w:rsidRPr="00D40FCA">
              <w:rPr>
                <w:rFonts w:eastAsia="Batang"/>
                <w:sz w:val="18"/>
                <w:szCs w:val="18"/>
                <w:lang w:val="en-US"/>
              </w:rPr>
              <w:t>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426D049" w14:textId="09804D6F"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01126E2" w14:textId="704EE86B" w:rsidR="00334BEE" w:rsidRPr="00334BEE" w:rsidRDefault="00334BEE" w:rsidP="00334BEE">
            <w:pPr>
              <w:spacing w:after="0"/>
              <w:jc w:val="right"/>
              <w:rPr>
                <w:rFonts w:eastAsia="Batang"/>
                <w:sz w:val="18"/>
                <w:szCs w:val="18"/>
                <w:lang w:val="en-US"/>
              </w:rPr>
            </w:pPr>
            <w:r w:rsidRPr="00334BEE">
              <w:rPr>
                <w:color w:val="000000" w:themeColor="text1"/>
                <w:kern w:val="24"/>
              </w:rPr>
              <w:t>4 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D0D85F2" w14:textId="4A64E0B4"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AD84039" w14:textId="62AA24AB"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524A419" w14:textId="1EB08384"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9B8214E" w14:textId="6FCA2880"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07E29F75" w14:textId="169B0F6C"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1C0BF11F" w14:textId="28D31AFD" w:rsidR="00334BEE" w:rsidRPr="00334BEE" w:rsidRDefault="00334BEE" w:rsidP="00334BEE">
            <w:pPr>
              <w:spacing w:after="0"/>
              <w:jc w:val="right"/>
              <w:rPr>
                <w:rFonts w:eastAsia="Batang"/>
                <w:sz w:val="18"/>
                <w:szCs w:val="18"/>
                <w:lang w:val="en-US"/>
              </w:rPr>
            </w:pPr>
            <w:r w:rsidRPr="00334BEE">
              <w:rPr>
                <w:color w:val="000000" w:themeColor="text1"/>
                <w:kern w:val="24"/>
              </w:rPr>
              <w:t>4</w:t>
            </w:r>
          </w:p>
        </w:tc>
      </w:tr>
      <w:tr w:rsidR="00334BEE" w:rsidRPr="00D40FCA" w14:paraId="68D56EA4" w14:textId="77777777" w:rsidTr="00FC5D39">
        <w:trPr>
          <w:trHeight w:val="576"/>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37CFB9F7" w14:textId="77777777" w:rsidR="00334BEE" w:rsidRPr="00D40FCA" w:rsidRDefault="00334BEE" w:rsidP="00334BEE">
            <w:pPr>
              <w:spacing w:after="0"/>
              <w:rPr>
                <w:rFonts w:eastAsia="Batang"/>
                <w:sz w:val="18"/>
                <w:szCs w:val="18"/>
                <w:lang w:val="en-US"/>
              </w:rPr>
            </w:pPr>
            <w:r w:rsidRPr="00D40FCA">
              <w:rPr>
                <w:rFonts w:eastAsia="Batang"/>
                <w:b/>
                <w:bCs/>
                <w:sz w:val="18"/>
                <w:szCs w:val="18"/>
                <w:lang w:val="en-US"/>
              </w:rPr>
              <w:t>Realized ant.</w:t>
            </w:r>
            <w:r w:rsidRPr="00D40FCA">
              <w:rPr>
                <w:rFonts w:eastAsia="Batang"/>
                <w:b/>
                <w:bCs/>
                <w:sz w:val="18"/>
                <w:szCs w:val="18"/>
                <w:lang w:val="en-US"/>
              </w:rPr>
              <w:br/>
              <w:t>array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71DFFB0" w14:textId="77777777" w:rsidR="00334BEE" w:rsidRPr="00D40FCA" w:rsidRDefault="00334BEE" w:rsidP="00334BEE">
            <w:pPr>
              <w:spacing w:after="0"/>
              <w:rPr>
                <w:rFonts w:eastAsia="Batang"/>
                <w:sz w:val="18"/>
                <w:szCs w:val="18"/>
                <w:lang w:val="en-US"/>
              </w:rPr>
            </w:pPr>
            <w:r w:rsidRPr="00D40FCA">
              <w:rPr>
                <w:rFonts w:eastAsia="Batang"/>
                <w:sz w:val="18"/>
                <w:szCs w:val="18"/>
                <w:lang w:val="en-US"/>
              </w:rPr>
              <w:t>dBi</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4E6DD4E" w14:textId="110FC46D" w:rsidR="00334BEE" w:rsidRPr="00334BEE" w:rsidRDefault="00334BEE" w:rsidP="00334BEE">
            <w:pPr>
              <w:spacing w:after="0"/>
              <w:jc w:val="right"/>
              <w:rPr>
                <w:rFonts w:eastAsia="Batang"/>
                <w:sz w:val="18"/>
                <w:szCs w:val="18"/>
                <w:lang w:val="en-US"/>
              </w:rPr>
            </w:pPr>
            <w:r w:rsidRPr="00334BEE">
              <w:rPr>
                <w:color w:val="000000" w:themeColor="text1"/>
                <w:kern w:val="24"/>
              </w:rPr>
              <w:t>7.50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C4AF0E" w14:textId="7D732C39" w:rsidR="00334BEE" w:rsidRPr="00334BEE" w:rsidRDefault="00407E11" w:rsidP="00334BEE">
            <w:pPr>
              <w:spacing w:after="0"/>
              <w:jc w:val="right"/>
              <w:rPr>
                <w:rFonts w:eastAsia="Batang"/>
                <w:sz w:val="18"/>
                <w:szCs w:val="18"/>
                <w:lang w:val="en-US"/>
              </w:rPr>
            </w:pPr>
            <w:r>
              <w:rPr>
                <w:color w:val="000000" w:themeColor="text1"/>
                <w:kern w:val="24"/>
              </w:rPr>
              <w:t>8.5</w:t>
            </w:r>
            <w:r w:rsidR="00334BEE" w:rsidRPr="00334BEE">
              <w:rPr>
                <w:color w:val="000000" w:themeColor="text1"/>
                <w:kern w:val="24"/>
              </w:rPr>
              <w:t>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7CB55B" w14:textId="0ABAB9B2" w:rsidR="00334BEE" w:rsidRPr="00334BEE" w:rsidRDefault="00334BEE" w:rsidP="00334BEE">
            <w:pPr>
              <w:spacing w:after="0"/>
              <w:jc w:val="right"/>
              <w:rPr>
                <w:rFonts w:eastAsia="Batang"/>
                <w:sz w:val="18"/>
                <w:szCs w:val="18"/>
                <w:lang w:val="en-US"/>
              </w:rPr>
            </w:pPr>
            <w:r w:rsidRPr="00334BEE">
              <w:rPr>
                <w:color w:val="000000" w:themeColor="text1"/>
                <w:kern w:val="24"/>
              </w:rPr>
              <w:t>9.00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E4634E7" w14:textId="1D776746" w:rsidR="00334BEE" w:rsidRPr="00334BEE" w:rsidRDefault="00334BEE" w:rsidP="00334BEE">
            <w:pPr>
              <w:spacing w:after="0"/>
              <w:jc w:val="right"/>
              <w:rPr>
                <w:rFonts w:eastAsia="Batang"/>
                <w:sz w:val="18"/>
                <w:szCs w:val="18"/>
                <w:lang w:val="en-US"/>
              </w:rPr>
            </w:pPr>
            <w:r w:rsidRPr="00334BEE">
              <w:rPr>
                <w:color w:val="000000" w:themeColor="text1"/>
                <w:kern w:val="24"/>
              </w:rPr>
              <w:t>9.50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66881BE" w14:textId="05D4ACFA" w:rsidR="00334BEE" w:rsidRPr="00334BEE" w:rsidRDefault="00334BEE" w:rsidP="00334BEE">
            <w:pPr>
              <w:spacing w:after="0"/>
              <w:jc w:val="right"/>
              <w:rPr>
                <w:rFonts w:eastAsia="Batang"/>
                <w:sz w:val="18"/>
                <w:szCs w:val="18"/>
                <w:lang w:val="en-US"/>
              </w:rPr>
            </w:pPr>
            <w:r w:rsidRPr="00334BEE">
              <w:rPr>
                <w:color w:val="000000" w:themeColor="text1"/>
                <w:kern w:val="24"/>
              </w:rPr>
              <w:t>9.00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24651BB" w14:textId="577F1A8F" w:rsidR="00334BEE" w:rsidRPr="00334BEE" w:rsidRDefault="00334BEE" w:rsidP="00334BEE">
            <w:pPr>
              <w:spacing w:after="0"/>
              <w:jc w:val="right"/>
              <w:rPr>
                <w:rFonts w:eastAsia="Batang"/>
                <w:sz w:val="18"/>
                <w:szCs w:val="18"/>
                <w:lang w:val="en-US"/>
              </w:rPr>
            </w:pPr>
            <w:r w:rsidRPr="00334BEE">
              <w:rPr>
                <w:color w:val="000000" w:themeColor="text1"/>
                <w:kern w:val="24"/>
              </w:rPr>
              <w:t>7.00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EBA4880" w14:textId="7E037695" w:rsidR="00334BEE" w:rsidRPr="00334BEE" w:rsidRDefault="00334BEE" w:rsidP="00334BEE">
            <w:pPr>
              <w:spacing w:after="0"/>
              <w:jc w:val="right"/>
              <w:rPr>
                <w:rFonts w:eastAsia="Batang"/>
                <w:sz w:val="18"/>
                <w:szCs w:val="18"/>
                <w:lang w:val="en-US"/>
              </w:rPr>
            </w:pPr>
            <w:r w:rsidRPr="00334BEE">
              <w:rPr>
                <w:color w:val="000000" w:themeColor="text1"/>
                <w:kern w:val="24"/>
              </w:rPr>
              <w:t>10.42</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7B7C40F8" w14:textId="3F22AE48" w:rsidR="00334BEE" w:rsidRPr="00334BEE" w:rsidRDefault="00334BEE" w:rsidP="00334BEE">
            <w:pPr>
              <w:spacing w:after="0"/>
              <w:jc w:val="right"/>
              <w:rPr>
                <w:rFonts w:eastAsia="Batang"/>
                <w:sz w:val="18"/>
                <w:szCs w:val="18"/>
                <w:lang w:val="en-US"/>
              </w:rPr>
            </w:pPr>
            <w:r w:rsidRPr="00334BEE">
              <w:rPr>
                <w:color w:val="000000" w:themeColor="text1"/>
                <w:kern w:val="24"/>
              </w:rPr>
              <w:t>10.42</w:t>
            </w:r>
          </w:p>
        </w:tc>
      </w:tr>
      <w:tr w:rsidR="00334BEE" w:rsidRPr="00D40FCA" w14:paraId="4EF7A6B1" w14:textId="77777777" w:rsidTr="00FC5D39">
        <w:trPr>
          <w:trHeight w:val="317"/>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5F026FDB" w14:textId="77777777" w:rsidR="00334BEE" w:rsidRPr="00D40FCA" w:rsidRDefault="00334BEE" w:rsidP="00334BEE">
            <w:pPr>
              <w:spacing w:after="0"/>
              <w:rPr>
                <w:rFonts w:eastAsia="Batang"/>
                <w:sz w:val="18"/>
                <w:szCs w:val="18"/>
                <w:lang w:val="en-US"/>
              </w:rPr>
            </w:pPr>
            <w:r w:rsidRPr="00D40FCA">
              <w:rPr>
                <w:rFonts w:eastAsia="Batang"/>
                <w:b/>
                <w:bCs/>
                <w:sz w:val="18"/>
                <w:szCs w:val="18"/>
                <w:lang w:val="en-US"/>
              </w:rPr>
              <w:t>Polarization gain</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B89FC12" w14:textId="77777777" w:rsidR="00334BEE" w:rsidRPr="00D40FCA" w:rsidRDefault="00334BEE" w:rsidP="00334BEE">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79844BC" w14:textId="713C195F"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2791C66D" w14:textId="6891B994" w:rsidR="00334BEE" w:rsidRPr="00334BEE" w:rsidRDefault="00334BEE" w:rsidP="00334BEE">
            <w:pPr>
              <w:spacing w:after="0"/>
              <w:jc w:val="right"/>
              <w:rPr>
                <w:rFonts w:eastAsia="Batang"/>
                <w:sz w:val="18"/>
                <w:szCs w:val="18"/>
                <w:lang w:val="en-US"/>
              </w:rPr>
            </w:pPr>
            <w:r w:rsidRPr="00334BEE">
              <w:rPr>
                <w:color w:val="000000" w:themeColor="text1"/>
                <w:kern w:val="24"/>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E760D41" w14:textId="64145361" w:rsidR="00334BEE" w:rsidRPr="00334BEE" w:rsidRDefault="00334BEE" w:rsidP="00334BEE">
            <w:pPr>
              <w:spacing w:after="0"/>
              <w:jc w:val="right"/>
              <w:rPr>
                <w:rFonts w:eastAsia="Batang"/>
                <w:sz w:val="18"/>
                <w:szCs w:val="18"/>
                <w:lang w:val="en-US"/>
              </w:rPr>
            </w:pPr>
            <w:r w:rsidRPr="00334BEE">
              <w:rPr>
                <w:color w:val="000000" w:themeColor="text1"/>
                <w:kern w:val="24"/>
              </w:rPr>
              <w:t>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1E73F4B" w14:textId="0A522C04" w:rsidR="00334BEE" w:rsidRPr="00334BEE" w:rsidRDefault="00334BEE" w:rsidP="00334BEE">
            <w:pPr>
              <w:spacing w:after="0"/>
              <w:jc w:val="right"/>
              <w:rPr>
                <w:rFonts w:eastAsia="Batang"/>
                <w:sz w:val="18"/>
                <w:szCs w:val="18"/>
                <w:lang w:val="en-US"/>
              </w:rPr>
            </w:pPr>
            <w:r w:rsidRPr="00334BEE">
              <w:rPr>
                <w:color w:val="000000" w:themeColor="text1"/>
                <w:kern w:val="24"/>
              </w:rPr>
              <w:t>2.00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F74016E" w14:textId="7F53BAE4"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067A2FD" w14:textId="0A0674A4"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2E4AF6E" w14:textId="2EADABB3"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2A2B01FA" w14:textId="4C6C8FD5" w:rsidR="00334BEE" w:rsidRPr="00334BEE" w:rsidRDefault="00334BEE" w:rsidP="00334BEE">
            <w:pPr>
              <w:spacing w:after="0"/>
              <w:jc w:val="right"/>
              <w:rPr>
                <w:rFonts w:eastAsia="Batang"/>
                <w:sz w:val="18"/>
                <w:szCs w:val="18"/>
                <w:lang w:val="en-US"/>
              </w:rPr>
            </w:pPr>
            <w:r w:rsidRPr="00334BEE">
              <w:rPr>
                <w:color w:val="000000" w:themeColor="text1"/>
                <w:kern w:val="24"/>
              </w:rPr>
              <w:t>2.80</w:t>
            </w:r>
          </w:p>
        </w:tc>
      </w:tr>
      <w:tr w:rsidR="00B23216" w:rsidRPr="00D40FCA" w14:paraId="13F1C8BE" w14:textId="77777777" w:rsidTr="00FC5D39">
        <w:trPr>
          <w:trHeight w:val="792"/>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0DC2AA19" w14:textId="77777777" w:rsidR="00B23216" w:rsidRPr="00D40FCA" w:rsidRDefault="00B23216" w:rsidP="00B23216">
            <w:pPr>
              <w:spacing w:after="0"/>
              <w:rPr>
                <w:rFonts w:eastAsia="Batang"/>
                <w:sz w:val="18"/>
                <w:szCs w:val="18"/>
                <w:lang w:val="en-US"/>
              </w:rPr>
            </w:pPr>
            <w:r w:rsidRPr="00D40FCA">
              <w:rPr>
                <w:rFonts w:eastAsia="Batang"/>
                <w:b/>
                <w:bCs/>
                <w:sz w:val="18"/>
                <w:szCs w:val="18"/>
                <w:lang w:val="en-US"/>
              </w:rPr>
              <w:t>Total implementation</w:t>
            </w:r>
            <w:r w:rsidRPr="00D40FCA">
              <w:rPr>
                <w:rFonts w:eastAsia="Batang"/>
                <w:b/>
                <w:bCs/>
                <w:sz w:val="18"/>
                <w:szCs w:val="18"/>
                <w:lang w:val="en-US"/>
              </w:rPr>
              <w:br/>
              <w:t>loss (worst-case)</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00433BD" w14:textId="77777777" w:rsidR="00B23216" w:rsidRPr="00D40FCA" w:rsidRDefault="00B23216" w:rsidP="00B23216">
            <w:pPr>
              <w:spacing w:after="0"/>
              <w:rPr>
                <w:rFonts w:eastAsia="Batang"/>
                <w:sz w:val="18"/>
                <w:szCs w:val="18"/>
                <w:lang w:val="en-US"/>
              </w:rPr>
            </w:pPr>
            <w:r w:rsidRPr="00D40FCA">
              <w:rPr>
                <w:rFonts w:eastAsia="Batang"/>
                <w:sz w:val="18"/>
                <w:szCs w:val="18"/>
                <w:lang w:val="en-US"/>
              </w:rPr>
              <w:t>dB</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C41850B" w14:textId="02DF505C" w:rsidR="00B23216" w:rsidRPr="0030751C" w:rsidRDefault="00B23216" w:rsidP="00B23216">
            <w:pPr>
              <w:spacing w:after="0"/>
              <w:jc w:val="right"/>
              <w:rPr>
                <w:rFonts w:eastAsia="Batang"/>
                <w:lang w:val="en-US"/>
              </w:rPr>
            </w:pPr>
            <w:r w:rsidRPr="0030751C">
              <w:rPr>
                <w:kern w:val="24"/>
              </w:rPr>
              <w:t>-10.90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3899D75B" w14:textId="32EC7619" w:rsidR="00B23216" w:rsidRPr="0030751C" w:rsidRDefault="00B23216" w:rsidP="00B23216">
            <w:pPr>
              <w:spacing w:after="0"/>
              <w:jc w:val="right"/>
              <w:rPr>
                <w:rFonts w:eastAsia="Batang"/>
                <w:lang w:val="en-US"/>
              </w:rPr>
            </w:pPr>
            <w:r w:rsidRPr="0030751C">
              <w:rPr>
                <w:kern w:val="24"/>
              </w:rPr>
              <w:t>-11.45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0E79607" w14:textId="7FAACC1C" w:rsidR="00B23216" w:rsidRPr="0030751C" w:rsidRDefault="00B23216" w:rsidP="00B23216">
            <w:pPr>
              <w:spacing w:after="0"/>
              <w:jc w:val="right"/>
              <w:rPr>
                <w:rFonts w:eastAsia="Batang"/>
                <w:lang w:val="en-US"/>
              </w:rPr>
            </w:pPr>
            <w:r w:rsidRPr="0030751C">
              <w:rPr>
                <w:kern w:val="24"/>
              </w:rPr>
              <w:t>-8.55</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734776" w14:textId="06FE1051" w:rsidR="00B23216" w:rsidRPr="0030751C" w:rsidRDefault="00B23216" w:rsidP="00B23216">
            <w:pPr>
              <w:spacing w:after="0"/>
              <w:jc w:val="right"/>
              <w:rPr>
                <w:rFonts w:eastAsia="Batang"/>
                <w:lang w:val="en-US"/>
              </w:rPr>
            </w:pPr>
            <w:r w:rsidRPr="0030751C">
              <w:rPr>
                <w:kern w:val="24"/>
              </w:rPr>
              <w:t>-8.80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4894733" w14:textId="21AB6472" w:rsidR="00B23216" w:rsidRPr="0030751C" w:rsidRDefault="00B23216" w:rsidP="00B23216">
            <w:pPr>
              <w:spacing w:after="0"/>
              <w:jc w:val="right"/>
              <w:rPr>
                <w:rFonts w:eastAsia="Batang"/>
                <w:lang w:val="en-US"/>
              </w:rPr>
            </w:pPr>
            <w:r w:rsidRPr="0030751C">
              <w:rPr>
                <w:kern w:val="24"/>
              </w:rPr>
              <w:t>-10.20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17D197C" w14:textId="79015B5D" w:rsidR="00B23216" w:rsidRPr="0030751C" w:rsidRDefault="00B23216" w:rsidP="00B23216">
            <w:pPr>
              <w:spacing w:after="0"/>
              <w:jc w:val="right"/>
              <w:rPr>
                <w:rFonts w:eastAsia="Batang"/>
                <w:lang w:val="en-US"/>
              </w:rPr>
            </w:pPr>
            <w:r w:rsidRPr="0030751C">
              <w:rPr>
                <w:kern w:val="24"/>
              </w:rPr>
              <w:t>-6.70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7479F75" w14:textId="5E382537" w:rsidR="00B23216" w:rsidRPr="003E69C1" w:rsidRDefault="00B23216" w:rsidP="00B23216">
            <w:pPr>
              <w:spacing w:after="0"/>
              <w:jc w:val="right"/>
              <w:rPr>
                <w:rFonts w:eastAsia="Batang"/>
                <w:color w:val="FF0000"/>
                <w:lang w:val="en-US"/>
              </w:rPr>
            </w:pPr>
            <w:r w:rsidRPr="003E69C1">
              <w:rPr>
                <w:color w:val="FF0000"/>
                <w:kern w:val="24"/>
              </w:rPr>
              <w:t>-5.0</w:t>
            </w:r>
            <w:r w:rsidR="00A109E8" w:rsidRPr="003E69C1">
              <w:rPr>
                <w:color w:val="FF0000"/>
                <w:kern w:val="24"/>
              </w:rPr>
              <w:t>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41BD3D9F" w14:textId="2AF8963C" w:rsidR="00B23216" w:rsidRPr="003E69C1" w:rsidRDefault="00B23216" w:rsidP="00B23216">
            <w:pPr>
              <w:spacing w:after="0"/>
              <w:jc w:val="right"/>
              <w:rPr>
                <w:rFonts w:eastAsia="Batang"/>
                <w:color w:val="FF0000"/>
                <w:lang w:val="en-US"/>
              </w:rPr>
            </w:pPr>
            <w:r w:rsidRPr="003E69C1">
              <w:rPr>
                <w:color w:val="FF0000"/>
                <w:kern w:val="24"/>
              </w:rPr>
              <w:t>-6.3</w:t>
            </w:r>
            <w:r w:rsidR="00A109E8" w:rsidRPr="003E69C1">
              <w:rPr>
                <w:color w:val="FF0000"/>
                <w:kern w:val="24"/>
              </w:rPr>
              <w:t>0</w:t>
            </w:r>
          </w:p>
        </w:tc>
      </w:tr>
      <w:tr w:rsidR="00B23216" w:rsidRPr="00D40FCA" w14:paraId="09C4D4A7" w14:textId="77777777" w:rsidTr="00FC5D39">
        <w:trPr>
          <w:trHeight w:val="576"/>
        </w:trPr>
        <w:tc>
          <w:tcPr>
            <w:tcW w:w="1690" w:type="dxa"/>
            <w:tcBorders>
              <w:top w:val="single" w:sz="6" w:space="0" w:color="000000"/>
              <w:left w:val="nil"/>
              <w:bottom w:val="single" w:sz="6" w:space="0" w:color="000000"/>
              <w:right w:val="single" w:sz="8" w:space="0" w:color="000000"/>
            </w:tcBorders>
            <w:shd w:val="clear" w:color="auto" w:fill="auto"/>
            <w:tcMar>
              <w:top w:w="15" w:type="dxa"/>
              <w:left w:w="108" w:type="dxa"/>
              <w:bottom w:w="0" w:type="dxa"/>
              <w:right w:w="108" w:type="dxa"/>
            </w:tcMar>
            <w:vAlign w:val="center"/>
            <w:hideMark/>
          </w:tcPr>
          <w:p w14:paraId="3DAEDB8B" w14:textId="3A80834D" w:rsidR="00B23216" w:rsidRPr="00D40FCA" w:rsidRDefault="00B20065" w:rsidP="00B23216">
            <w:pPr>
              <w:spacing w:after="0"/>
              <w:rPr>
                <w:rFonts w:eastAsia="Batang"/>
                <w:sz w:val="18"/>
                <w:szCs w:val="18"/>
                <w:lang w:val="en-US"/>
              </w:rPr>
            </w:pPr>
            <w:r>
              <w:rPr>
                <w:rFonts w:eastAsia="Batang"/>
                <w:b/>
                <w:bCs/>
                <w:sz w:val="18"/>
                <w:szCs w:val="18"/>
                <w:lang w:val="en-US"/>
              </w:rPr>
              <w:t>PA operating point (min</w:t>
            </w:r>
            <w:r w:rsidR="00B23216" w:rsidRPr="00D40FCA">
              <w:rPr>
                <w:rFonts w:eastAsia="Batang"/>
                <w:b/>
                <w:bCs/>
                <w:sz w:val="18"/>
                <w:szCs w:val="18"/>
                <w:lang w:val="en-US"/>
              </w:rPr>
              <w:t>)</w:t>
            </w:r>
          </w:p>
        </w:tc>
        <w:tc>
          <w:tcPr>
            <w:tcW w:w="599" w:type="dxa"/>
            <w:tcBorders>
              <w:top w:val="single" w:sz="6" w:space="0" w:color="000000"/>
              <w:left w:val="single" w:sz="8"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8293803" w14:textId="77777777" w:rsidR="00B23216" w:rsidRPr="00D40FCA" w:rsidRDefault="00B23216" w:rsidP="00B23216">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6056C718" w14:textId="292A5503" w:rsidR="00B23216" w:rsidRPr="00B23216" w:rsidRDefault="00B23216" w:rsidP="00B23216">
            <w:pPr>
              <w:spacing w:after="0"/>
              <w:jc w:val="right"/>
              <w:rPr>
                <w:rFonts w:eastAsia="Batang"/>
                <w:lang w:val="en-US"/>
              </w:rPr>
            </w:pPr>
            <w:r w:rsidRPr="00B23216">
              <w:rPr>
                <w:color w:val="000000" w:themeColor="text1"/>
                <w:kern w:val="24"/>
              </w:rPr>
              <w:t>14.00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7C20D53B" w14:textId="5BB3C6F5" w:rsidR="00B23216" w:rsidRPr="005C769F" w:rsidRDefault="005C769F" w:rsidP="005C769F">
            <w:pPr>
              <w:spacing w:after="0"/>
              <w:jc w:val="right"/>
              <w:rPr>
                <w:rFonts w:eastAsia="Batang"/>
                <w:lang w:val="en-US"/>
              </w:rPr>
            </w:pPr>
            <w:r w:rsidRPr="005C769F">
              <w:rPr>
                <w:kern w:val="24"/>
              </w:rPr>
              <w:t>14</w:t>
            </w:r>
            <w:r w:rsidR="00B23216" w:rsidRPr="005C769F">
              <w:rPr>
                <w:kern w:val="24"/>
              </w:rPr>
              <w:t>.</w:t>
            </w:r>
            <w:r w:rsidRPr="005C769F">
              <w:rPr>
                <w:kern w:val="24"/>
              </w:rPr>
              <w:t>0</w:t>
            </w:r>
            <w:r w:rsidR="00B23216" w:rsidRPr="005C769F">
              <w:rPr>
                <w:kern w:val="24"/>
              </w:rPr>
              <w:t>0 </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12A13FC2" w14:textId="2F6393A1" w:rsidR="00B23216" w:rsidRPr="00B23216" w:rsidRDefault="00B23216" w:rsidP="00B23216">
            <w:pPr>
              <w:spacing w:after="0"/>
              <w:jc w:val="right"/>
              <w:rPr>
                <w:rFonts w:eastAsia="Batang"/>
                <w:lang w:val="en-US"/>
              </w:rPr>
            </w:pPr>
            <w:r w:rsidRPr="00B23216">
              <w:rPr>
                <w:color w:val="000000" w:themeColor="text1"/>
                <w:kern w:val="24"/>
              </w:rPr>
              <w:t>12.50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4F17AAC0" w14:textId="56435443" w:rsidR="00B23216" w:rsidRPr="00B23216" w:rsidRDefault="00B23216" w:rsidP="00B23216">
            <w:pPr>
              <w:spacing w:after="0"/>
              <w:jc w:val="right"/>
              <w:rPr>
                <w:rFonts w:eastAsia="Batang"/>
                <w:lang w:val="en-US"/>
              </w:rPr>
            </w:pPr>
            <w:r w:rsidRPr="00B23216">
              <w:rPr>
                <w:color w:val="000000" w:themeColor="text1"/>
                <w:kern w:val="24"/>
              </w:rPr>
              <w:t>12.00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59FE6735" w14:textId="74A1B86E" w:rsidR="00B23216" w:rsidRPr="00B23216" w:rsidRDefault="00B23216" w:rsidP="00B23216">
            <w:pPr>
              <w:spacing w:after="0"/>
              <w:jc w:val="right"/>
              <w:rPr>
                <w:rFonts w:eastAsia="Batang"/>
                <w:lang w:val="en-US"/>
              </w:rPr>
            </w:pPr>
            <w:r w:rsidRPr="00B23216">
              <w:rPr>
                <w:color w:val="000000" w:themeColor="text1"/>
                <w:kern w:val="24"/>
              </w:rPr>
              <w:t>12.50</w:t>
            </w:r>
          </w:p>
        </w:tc>
        <w:tc>
          <w:tcPr>
            <w:tcW w:w="1066" w:type="dxa"/>
            <w:tcBorders>
              <w:top w:val="single" w:sz="6" w:space="0" w:color="000000"/>
              <w:left w:val="single" w:sz="12" w:space="0" w:color="000000"/>
              <w:bottom w:val="single" w:sz="6" w:space="0" w:color="000000"/>
              <w:right w:val="single" w:sz="12" w:space="0" w:color="000000"/>
            </w:tcBorders>
            <w:shd w:val="clear" w:color="auto" w:fill="auto"/>
            <w:tcMar>
              <w:top w:w="15" w:type="dxa"/>
              <w:left w:w="108" w:type="dxa"/>
              <w:bottom w:w="0" w:type="dxa"/>
              <w:right w:w="108" w:type="dxa"/>
            </w:tcMar>
            <w:vAlign w:val="center"/>
            <w:hideMark/>
          </w:tcPr>
          <w:p w14:paraId="0FCA45D5" w14:textId="252D52F8" w:rsidR="00B23216" w:rsidRPr="004316E2" w:rsidRDefault="00B23216" w:rsidP="0030751C">
            <w:pPr>
              <w:spacing w:after="0"/>
              <w:jc w:val="right"/>
              <w:rPr>
                <w:rFonts w:eastAsia="Batang"/>
                <w:color w:val="FF0000"/>
                <w:highlight w:val="yellow"/>
                <w:lang w:val="en-US"/>
              </w:rPr>
            </w:pPr>
            <w:r w:rsidRPr="004316E2">
              <w:rPr>
                <w:color w:val="FF0000"/>
                <w:kern w:val="24"/>
                <w:highlight w:val="yellow"/>
              </w:rPr>
              <w:t>1</w:t>
            </w:r>
            <w:r w:rsidR="0030751C" w:rsidRPr="004316E2">
              <w:rPr>
                <w:color w:val="FF0000"/>
                <w:kern w:val="24"/>
                <w:highlight w:val="yellow"/>
              </w:rPr>
              <w:t>0</w:t>
            </w:r>
            <w:r w:rsidRPr="004316E2">
              <w:rPr>
                <w:color w:val="FF0000"/>
                <w:kern w:val="24"/>
                <w:highlight w:val="yellow"/>
              </w:rPr>
              <w:t>.</w:t>
            </w:r>
            <w:r w:rsidR="0030751C" w:rsidRPr="004316E2">
              <w:rPr>
                <w:color w:val="FF0000"/>
                <w:kern w:val="24"/>
                <w:highlight w:val="yellow"/>
              </w:rPr>
              <w:t>5</w:t>
            </w:r>
            <w:r w:rsidRPr="004316E2">
              <w:rPr>
                <w:color w:val="FF0000"/>
                <w:kern w:val="24"/>
                <w:highlight w:val="yellow"/>
              </w:rPr>
              <w:t>0</w:t>
            </w:r>
          </w:p>
        </w:tc>
        <w:tc>
          <w:tcPr>
            <w:tcW w:w="1066" w:type="dxa"/>
            <w:tcBorders>
              <w:top w:val="single" w:sz="6" w:space="0" w:color="000000"/>
              <w:left w:val="single" w:sz="12"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DE5AD3B" w14:textId="1945C9CE" w:rsidR="00B23216" w:rsidRPr="0030751C" w:rsidRDefault="00B23216" w:rsidP="00B23216">
            <w:pPr>
              <w:spacing w:after="0"/>
              <w:jc w:val="right"/>
              <w:rPr>
                <w:rFonts w:eastAsia="Batang"/>
                <w:color w:val="FF0000"/>
                <w:lang w:val="en-US"/>
              </w:rPr>
            </w:pPr>
            <w:r w:rsidRPr="0030751C">
              <w:rPr>
                <w:rFonts w:eastAsia="Batang"/>
                <w:color w:val="FF0000"/>
                <w:lang w:val="en-US"/>
              </w:rPr>
              <w:t>10.50</w:t>
            </w:r>
          </w:p>
        </w:tc>
        <w:tc>
          <w:tcPr>
            <w:tcW w:w="1066" w:type="dxa"/>
            <w:tcBorders>
              <w:top w:val="single" w:sz="6" w:space="0" w:color="000000"/>
              <w:left w:val="single" w:sz="6" w:space="0" w:color="000000"/>
              <w:bottom w:val="single" w:sz="6" w:space="0" w:color="000000"/>
              <w:right w:val="nil"/>
            </w:tcBorders>
            <w:shd w:val="clear" w:color="auto" w:fill="auto"/>
            <w:tcMar>
              <w:top w:w="15" w:type="dxa"/>
              <w:left w:w="108" w:type="dxa"/>
              <w:bottom w:w="0" w:type="dxa"/>
              <w:right w:w="108" w:type="dxa"/>
            </w:tcMar>
            <w:vAlign w:val="center"/>
            <w:hideMark/>
          </w:tcPr>
          <w:p w14:paraId="4F339AC2" w14:textId="704A3C59" w:rsidR="00B23216" w:rsidRPr="0030751C" w:rsidRDefault="00B23216" w:rsidP="00B23216">
            <w:pPr>
              <w:spacing w:after="0"/>
              <w:jc w:val="right"/>
              <w:rPr>
                <w:rFonts w:eastAsia="Batang"/>
                <w:color w:val="FF0000"/>
                <w:lang w:val="en-US"/>
              </w:rPr>
            </w:pPr>
            <w:r w:rsidRPr="0030751C">
              <w:rPr>
                <w:rFonts w:eastAsia="Batang"/>
                <w:color w:val="FF0000"/>
                <w:lang w:val="en-US"/>
              </w:rPr>
              <w:t>10.50</w:t>
            </w:r>
          </w:p>
        </w:tc>
      </w:tr>
      <w:tr w:rsidR="00B23216" w:rsidRPr="00D40FCA" w14:paraId="3917F46A" w14:textId="77777777" w:rsidTr="00B20065">
        <w:trPr>
          <w:trHeight w:val="317"/>
        </w:trPr>
        <w:tc>
          <w:tcPr>
            <w:tcW w:w="1690" w:type="dxa"/>
            <w:tcBorders>
              <w:top w:val="single" w:sz="6" w:space="0" w:color="000000"/>
              <w:left w:val="nil"/>
              <w:bottom w:val="single" w:sz="18" w:space="0" w:color="auto"/>
              <w:right w:val="single" w:sz="8" w:space="0" w:color="000000"/>
            </w:tcBorders>
            <w:shd w:val="clear" w:color="auto" w:fill="auto"/>
            <w:tcMar>
              <w:top w:w="15" w:type="dxa"/>
              <w:left w:w="108" w:type="dxa"/>
              <w:bottom w:w="0" w:type="dxa"/>
              <w:right w:w="108" w:type="dxa"/>
            </w:tcMar>
            <w:vAlign w:val="center"/>
            <w:hideMark/>
          </w:tcPr>
          <w:p w14:paraId="5F1ECBC7" w14:textId="08B03CB4" w:rsidR="00B23216" w:rsidRPr="00D40FCA" w:rsidRDefault="00B20065" w:rsidP="00B23216">
            <w:pPr>
              <w:spacing w:after="0"/>
              <w:rPr>
                <w:rFonts w:eastAsia="Batang"/>
                <w:sz w:val="18"/>
                <w:szCs w:val="18"/>
                <w:lang w:val="en-US"/>
              </w:rPr>
            </w:pPr>
            <w:r>
              <w:rPr>
                <w:rFonts w:eastAsia="Batang"/>
                <w:b/>
                <w:bCs/>
                <w:sz w:val="18"/>
                <w:szCs w:val="18"/>
                <w:lang w:val="en-US"/>
              </w:rPr>
              <w:t>Peak EIRP (min</w:t>
            </w:r>
            <w:r w:rsidR="00B23216" w:rsidRPr="00D40FCA">
              <w:rPr>
                <w:rFonts w:eastAsia="Batang"/>
                <w:b/>
                <w:bCs/>
                <w:sz w:val="18"/>
                <w:szCs w:val="18"/>
                <w:lang w:val="en-US"/>
              </w:rPr>
              <w:t>)</w:t>
            </w:r>
          </w:p>
        </w:tc>
        <w:tc>
          <w:tcPr>
            <w:tcW w:w="599" w:type="dxa"/>
            <w:tcBorders>
              <w:top w:val="single" w:sz="6" w:space="0" w:color="000000"/>
              <w:left w:val="single" w:sz="8"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B7C8B94" w14:textId="77777777" w:rsidR="00B23216" w:rsidRPr="00D40FCA" w:rsidRDefault="00B23216" w:rsidP="00B23216">
            <w:pPr>
              <w:spacing w:after="0"/>
              <w:rPr>
                <w:rFonts w:eastAsia="Batang"/>
                <w:sz w:val="18"/>
                <w:szCs w:val="18"/>
                <w:lang w:val="en-US"/>
              </w:rPr>
            </w:pPr>
            <w:r w:rsidRPr="00D40FCA">
              <w:rPr>
                <w:rFonts w:eastAsia="Batang"/>
                <w:sz w:val="18"/>
                <w:szCs w:val="18"/>
                <w:lang w:val="en-US"/>
              </w:rPr>
              <w:t>dBm</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4037107" w14:textId="4FB62EF9" w:rsidR="00B23216" w:rsidRPr="0030751C" w:rsidRDefault="00B23216" w:rsidP="00B23216">
            <w:pPr>
              <w:spacing w:after="0"/>
              <w:jc w:val="right"/>
              <w:rPr>
                <w:rFonts w:eastAsia="Batang"/>
                <w:lang w:val="en-US"/>
              </w:rPr>
            </w:pPr>
            <w:r w:rsidRPr="0030751C">
              <w:rPr>
                <w:rFonts w:ascii="Calibri" w:hAnsi="Calibri" w:cs="Arial"/>
                <w:b/>
                <w:bCs/>
                <w:kern w:val="24"/>
              </w:rPr>
              <w:t>18.40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0313DF3B" w14:textId="3819BC77" w:rsidR="00B23216" w:rsidRPr="005C769F" w:rsidRDefault="00B23216" w:rsidP="005C769F">
            <w:pPr>
              <w:spacing w:after="0"/>
              <w:jc w:val="right"/>
              <w:rPr>
                <w:rFonts w:eastAsia="Batang"/>
                <w:lang w:val="en-US"/>
              </w:rPr>
            </w:pPr>
            <w:r w:rsidRPr="005C769F">
              <w:rPr>
                <w:rFonts w:ascii="Calibri" w:hAnsi="Calibri" w:cs="Arial"/>
                <w:b/>
                <w:bCs/>
                <w:kern w:val="24"/>
              </w:rPr>
              <w:t> 1</w:t>
            </w:r>
            <w:r w:rsidR="005C769F" w:rsidRPr="005C769F">
              <w:rPr>
                <w:rFonts w:ascii="Calibri" w:hAnsi="Calibri" w:cs="Arial"/>
                <w:b/>
                <w:bCs/>
                <w:kern w:val="24"/>
              </w:rPr>
              <w:t>9</w:t>
            </w:r>
            <w:r w:rsidRPr="005C769F">
              <w:rPr>
                <w:rFonts w:ascii="Calibri" w:hAnsi="Calibri" w:cs="Arial"/>
                <w:b/>
                <w:bCs/>
                <w:kern w:val="24"/>
              </w:rPr>
              <w:t>.</w:t>
            </w:r>
            <w:r w:rsidR="005C769F" w:rsidRPr="005C769F">
              <w:rPr>
                <w:rFonts w:ascii="Calibri" w:hAnsi="Calibri" w:cs="Arial"/>
                <w:b/>
                <w:bCs/>
                <w:kern w:val="24"/>
              </w:rPr>
              <w:t>0</w:t>
            </w:r>
            <w:r w:rsidRPr="005C769F">
              <w:rPr>
                <w:rFonts w:ascii="Calibri" w:hAnsi="Calibri" w:cs="Arial"/>
                <w:b/>
                <w:bCs/>
                <w:kern w:val="24"/>
              </w:rPr>
              <w:t>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2C678B10" w14:textId="6CF1F102" w:rsidR="00B23216" w:rsidRPr="0030751C" w:rsidRDefault="00B23216" w:rsidP="00B23216">
            <w:pPr>
              <w:spacing w:after="0"/>
              <w:jc w:val="right"/>
              <w:rPr>
                <w:rFonts w:eastAsia="Batang"/>
                <w:lang w:val="en-US"/>
              </w:rPr>
            </w:pPr>
            <w:r w:rsidRPr="0030751C">
              <w:rPr>
                <w:rFonts w:ascii="Calibri" w:hAnsi="Calibri" w:cs="Arial"/>
                <w:b/>
                <w:bCs/>
                <w:kern w:val="24"/>
              </w:rPr>
              <w:t>20.45</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1B4EBA3C" w14:textId="5F80F92B" w:rsidR="00B23216" w:rsidRPr="0030751C" w:rsidRDefault="00B23216" w:rsidP="00B23216">
            <w:pPr>
              <w:spacing w:after="0"/>
              <w:jc w:val="right"/>
              <w:rPr>
                <w:rFonts w:eastAsia="Batang"/>
                <w:lang w:val="en-US"/>
              </w:rPr>
            </w:pPr>
            <w:r w:rsidRPr="0030751C">
              <w:rPr>
                <w:rFonts w:ascii="Calibri" w:hAnsi="Calibri" w:cs="Arial"/>
                <w:b/>
                <w:bCs/>
                <w:kern w:val="24"/>
              </w:rPr>
              <w:t>19.70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364B5CF9" w14:textId="4E8E24A9" w:rsidR="00B23216" w:rsidRPr="0030751C" w:rsidRDefault="00B23216" w:rsidP="00B23216">
            <w:pPr>
              <w:spacing w:after="0"/>
              <w:jc w:val="right"/>
              <w:rPr>
                <w:rFonts w:eastAsia="Batang"/>
                <w:lang w:val="en-US"/>
              </w:rPr>
            </w:pPr>
            <w:r w:rsidRPr="0030751C">
              <w:rPr>
                <w:rFonts w:ascii="Calibri" w:hAnsi="Calibri" w:cs="Arial"/>
                <w:b/>
                <w:bCs/>
                <w:kern w:val="24"/>
              </w:rPr>
              <w:t>20.60</w:t>
            </w:r>
          </w:p>
        </w:tc>
        <w:tc>
          <w:tcPr>
            <w:tcW w:w="1066" w:type="dxa"/>
            <w:tcBorders>
              <w:top w:val="single" w:sz="6" w:space="0" w:color="000000"/>
              <w:left w:val="single" w:sz="12" w:space="0" w:color="000000"/>
              <w:bottom w:val="single" w:sz="18" w:space="0" w:color="auto"/>
              <w:right w:val="single" w:sz="12" w:space="0" w:color="000000"/>
            </w:tcBorders>
            <w:shd w:val="clear" w:color="auto" w:fill="auto"/>
            <w:tcMar>
              <w:top w:w="15" w:type="dxa"/>
              <w:left w:w="108" w:type="dxa"/>
              <w:bottom w:w="0" w:type="dxa"/>
              <w:right w:w="108" w:type="dxa"/>
            </w:tcMar>
            <w:vAlign w:val="center"/>
            <w:hideMark/>
          </w:tcPr>
          <w:p w14:paraId="043A99BF" w14:textId="15B48260" w:rsidR="00B23216" w:rsidRPr="004316E2" w:rsidRDefault="0030751C" w:rsidP="0030751C">
            <w:pPr>
              <w:spacing w:after="0"/>
              <w:jc w:val="right"/>
              <w:rPr>
                <w:rFonts w:eastAsia="Batang"/>
                <w:highlight w:val="yellow"/>
                <w:lang w:val="en-US"/>
              </w:rPr>
            </w:pPr>
            <w:r w:rsidRPr="004316E2">
              <w:rPr>
                <w:rFonts w:ascii="Calibri" w:hAnsi="Calibri" w:cs="Arial"/>
                <w:b/>
                <w:bCs/>
                <w:kern w:val="24"/>
                <w:highlight w:val="yellow"/>
              </w:rPr>
              <w:t>18</w:t>
            </w:r>
            <w:r w:rsidR="00B23216" w:rsidRPr="004316E2">
              <w:rPr>
                <w:rFonts w:ascii="Calibri" w:hAnsi="Calibri" w:cs="Arial"/>
                <w:b/>
                <w:bCs/>
                <w:kern w:val="24"/>
                <w:highlight w:val="yellow"/>
              </w:rPr>
              <w:t>.</w:t>
            </w:r>
            <w:r w:rsidRPr="004316E2">
              <w:rPr>
                <w:rFonts w:ascii="Calibri" w:hAnsi="Calibri" w:cs="Arial"/>
                <w:b/>
                <w:bCs/>
                <w:kern w:val="24"/>
                <w:highlight w:val="yellow"/>
              </w:rPr>
              <w:t>6</w:t>
            </w:r>
            <w:r w:rsidR="00B23216" w:rsidRPr="004316E2">
              <w:rPr>
                <w:rFonts w:ascii="Calibri" w:hAnsi="Calibri" w:cs="Arial"/>
                <w:b/>
                <w:bCs/>
                <w:kern w:val="24"/>
                <w:highlight w:val="yellow"/>
              </w:rPr>
              <w:t>0</w:t>
            </w:r>
          </w:p>
        </w:tc>
        <w:tc>
          <w:tcPr>
            <w:tcW w:w="1066" w:type="dxa"/>
            <w:tcBorders>
              <w:top w:val="single" w:sz="6" w:space="0" w:color="000000"/>
              <w:left w:val="single" w:sz="12" w:space="0" w:color="000000"/>
              <w:bottom w:val="single" w:sz="18" w:space="0" w:color="auto"/>
              <w:right w:val="single" w:sz="6" w:space="0" w:color="000000"/>
            </w:tcBorders>
            <w:shd w:val="clear" w:color="auto" w:fill="auto"/>
            <w:tcMar>
              <w:top w:w="15" w:type="dxa"/>
              <w:left w:w="108" w:type="dxa"/>
              <w:bottom w:w="0" w:type="dxa"/>
              <w:right w:w="108" w:type="dxa"/>
            </w:tcMar>
            <w:vAlign w:val="center"/>
            <w:hideMark/>
          </w:tcPr>
          <w:p w14:paraId="5728ED55" w14:textId="48FF1C22" w:rsidR="00B23216" w:rsidRPr="003E69C1" w:rsidRDefault="00B23216" w:rsidP="00B23216">
            <w:pPr>
              <w:spacing w:after="0"/>
              <w:jc w:val="right"/>
              <w:rPr>
                <w:rFonts w:eastAsia="Batang"/>
                <w:color w:val="FF0000"/>
                <w:lang w:val="en-US"/>
              </w:rPr>
            </w:pPr>
            <w:r w:rsidRPr="003E69C1">
              <w:rPr>
                <w:rFonts w:asciiTheme="minorHAnsi" w:hAnsi="Calibri" w:cs="Arial"/>
                <w:b/>
                <w:bCs/>
                <w:color w:val="FF0000"/>
                <w:kern w:val="24"/>
              </w:rPr>
              <w:t>24.74</w:t>
            </w:r>
          </w:p>
        </w:tc>
        <w:tc>
          <w:tcPr>
            <w:tcW w:w="1066" w:type="dxa"/>
            <w:tcBorders>
              <w:top w:val="single" w:sz="6" w:space="0" w:color="000000"/>
              <w:left w:val="single" w:sz="6" w:space="0" w:color="000000"/>
              <w:bottom w:val="single" w:sz="18" w:space="0" w:color="auto"/>
              <w:right w:val="nil"/>
            </w:tcBorders>
            <w:shd w:val="clear" w:color="auto" w:fill="auto"/>
            <w:tcMar>
              <w:top w:w="15" w:type="dxa"/>
              <w:left w:w="108" w:type="dxa"/>
              <w:bottom w:w="0" w:type="dxa"/>
              <w:right w:w="108" w:type="dxa"/>
            </w:tcMar>
            <w:vAlign w:val="center"/>
            <w:hideMark/>
          </w:tcPr>
          <w:p w14:paraId="5825B184" w14:textId="24C37A65" w:rsidR="00B23216" w:rsidRPr="003E69C1" w:rsidRDefault="00B23216" w:rsidP="00B23216">
            <w:pPr>
              <w:spacing w:after="0"/>
              <w:jc w:val="right"/>
              <w:rPr>
                <w:rFonts w:eastAsia="Batang"/>
                <w:color w:val="FF0000"/>
                <w:lang w:val="en-US"/>
              </w:rPr>
            </w:pPr>
            <w:r w:rsidRPr="003E69C1">
              <w:rPr>
                <w:rFonts w:asciiTheme="minorHAnsi" w:hAnsi="Calibri" w:cs="Arial"/>
                <w:b/>
                <w:bCs/>
                <w:color w:val="FF0000"/>
                <w:kern w:val="24"/>
              </w:rPr>
              <w:t>23.44</w:t>
            </w:r>
          </w:p>
        </w:tc>
      </w:tr>
    </w:tbl>
    <w:p w14:paraId="670849B7" w14:textId="77777777" w:rsidR="00253324" w:rsidRDefault="00253324" w:rsidP="00674CD5">
      <w:pPr>
        <w:rPr>
          <w:rFonts w:eastAsia="Batang"/>
        </w:rPr>
      </w:pPr>
    </w:p>
    <w:p w14:paraId="427EAF7D" w14:textId="6E8232F4" w:rsidR="00692936" w:rsidRDefault="00743ED1" w:rsidP="00692936">
      <w:pPr>
        <w:spacing w:after="0"/>
        <w:rPr>
          <w:rFonts w:eastAsia="Batang"/>
        </w:rPr>
      </w:pPr>
      <w:r>
        <w:rPr>
          <w:rFonts w:eastAsia="Batang"/>
        </w:rPr>
        <w:t>As was the case</w:t>
      </w:r>
      <w:r w:rsidR="00692936">
        <w:rPr>
          <w:rFonts w:eastAsia="Batang"/>
        </w:rPr>
        <w:t xml:space="preserve"> with the 28 GHz results</w:t>
      </w:r>
      <w:r w:rsidR="00674CD5">
        <w:rPr>
          <w:rFonts w:eastAsia="Batang"/>
        </w:rPr>
        <w:t>,</w:t>
      </w:r>
      <w:r w:rsidR="00692936">
        <w:rPr>
          <w:rFonts w:eastAsia="Batang"/>
        </w:rPr>
        <w:t xml:space="preserve"> </w:t>
      </w:r>
      <w:r>
        <w:rPr>
          <w:rFonts w:eastAsia="Batang"/>
        </w:rPr>
        <w:t xml:space="preserve">after adjusting the </w:t>
      </w:r>
      <w:r w:rsidR="00887422">
        <w:rPr>
          <w:rFonts w:eastAsia="Batang"/>
        </w:rPr>
        <w:t>output power of</w:t>
      </w:r>
      <w:r w:rsidR="00674CD5">
        <w:rPr>
          <w:rFonts w:eastAsia="Batang"/>
        </w:rPr>
        <w:t xml:space="preserve"> the </w:t>
      </w:r>
      <w:r>
        <w:rPr>
          <w:rFonts w:eastAsia="Batang"/>
        </w:rPr>
        <w:t>PA</w:t>
      </w:r>
      <w:r w:rsidR="00674CD5">
        <w:rPr>
          <w:rFonts w:eastAsia="Batang"/>
        </w:rPr>
        <w:t>,</w:t>
      </w:r>
      <w:r>
        <w:rPr>
          <w:rFonts w:eastAsia="Batang"/>
        </w:rPr>
        <w:t xml:space="preserve"> the peak EIRP values are </w:t>
      </w:r>
      <w:r w:rsidR="00887422">
        <w:rPr>
          <w:rFonts w:eastAsia="Batang"/>
        </w:rPr>
        <w:t>better</w:t>
      </w:r>
      <w:r>
        <w:rPr>
          <w:rFonts w:eastAsia="Batang"/>
        </w:rPr>
        <w:t xml:space="preserve"> aligned</w:t>
      </w:r>
      <w:r w:rsidR="00692936">
        <w:rPr>
          <w:rFonts w:eastAsia="Batang"/>
        </w:rPr>
        <w:t xml:space="preserve">. Again, </w:t>
      </w:r>
      <w:r>
        <w:rPr>
          <w:rFonts w:eastAsia="Batang"/>
        </w:rPr>
        <w:t xml:space="preserve">the outlier values </w:t>
      </w:r>
      <w:r w:rsidR="00902C80">
        <w:rPr>
          <w:rFonts w:eastAsia="Batang"/>
        </w:rPr>
        <w:t>report</w:t>
      </w:r>
      <w:r>
        <w:rPr>
          <w:rFonts w:eastAsia="Batang"/>
        </w:rPr>
        <w:t xml:space="preserve"> </w:t>
      </w:r>
      <w:r w:rsidR="00902C80">
        <w:rPr>
          <w:rFonts w:eastAsia="Batang"/>
        </w:rPr>
        <w:t>the lowest</w:t>
      </w:r>
      <w:r>
        <w:rPr>
          <w:rFonts w:eastAsia="Batang"/>
        </w:rPr>
        <w:t xml:space="preserve"> implementation loss</w:t>
      </w:r>
      <w:r w:rsidR="00902C80">
        <w:rPr>
          <w:rFonts w:eastAsia="Batang"/>
        </w:rPr>
        <w:t>es</w:t>
      </w:r>
      <w:r>
        <w:rPr>
          <w:rFonts w:eastAsia="Batang"/>
        </w:rPr>
        <w:t xml:space="preserve">. </w:t>
      </w:r>
      <w:r w:rsidR="00674CD5">
        <w:rPr>
          <w:rFonts w:eastAsia="Batang"/>
        </w:rPr>
        <w:t xml:space="preserve">The </w:t>
      </w:r>
      <w:r>
        <w:rPr>
          <w:rFonts w:eastAsia="Batang"/>
        </w:rPr>
        <w:t>distribution data for the updated minimum peak EIRP values at 39 GHz</w:t>
      </w:r>
      <w:r w:rsidR="00674CD5">
        <w:rPr>
          <w:rFonts w:eastAsia="Batang"/>
        </w:rPr>
        <w:t xml:space="preserve"> a</w:t>
      </w:r>
      <w:r w:rsidR="00887422">
        <w:rPr>
          <w:rFonts w:eastAsia="Batang"/>
        </w:rPr>
        <w:t>re shown in Figure 5 and Table 5</w:t>
      </w:r>
      <w:r>
        <w:rPr>
          <w:rFonts w:eastAsia="Batang"/>
        </w:rPr>
        <w:t>.</w:t>
      </w:r>
    </w:p>
    <w:p w14:paraId="18E2102A" w14:textId="77777777" w:rsidR="00743ED1" w:rsidRDefault="00743ED1" w:rsidP="00350667">
      <w:pPr>
        <w:rPr>
          <w:rFonts w:eastAsia="Batang"/>
        </w:rPr>
      </w:pPr>
    </w:p>
    <w:p w14:paraId="29F10AF0" w14:textId="179CE5B0" w:rsidR="00B61221" w:rsidRDefault="00B214C3" w:rsidP="00A0234D">
      <w:pPr>
        <w:spacing w:after="0"/>
        <w:jc w:val="center"/>
        <w:rPr>
          <w:rFonts w:eastAsia="Batang"/>
        </w:rPr>
      </w:pPr>
      <w:r>
        <w:rPr>
          <w:noProof/>
          <w:lang w:val="en-US" w:eastAsia="en-US"/>
        </w:rPr>
        <w:lastRenderedPageBreak/>
        <w:drawing>
          <wp:inline distT="0" distB="0" distL="0" distR="0" wp14:anchorId="79244349" wp14:editId="60C651D0">
            <wp:extent cx="5426529" cy="2893075"/>
            <wp:effectExtent l="0" t="0" r="3175" b="254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AF841B5" w14:textId="77777777" w:rsidR="00692936" w:rsidRDefault="00692936" w:rsidP="00A9445B">
      <w:pPr>
        <w:spacing w:after="0"/>
        <w:rPr>
          <w:rFonts w:eastAsia="Batang"/>
        </w:rPr>
      </w:pPr>
    </w:p>
    <w:p w14:paraId="769C7ECB" w14:textId="55726FEB" w:rsidR="005F10B4" w:rsidRDefault="005F10B4" w:rsidP="005F10B4">
      <w:pPr>
        <w:spacing w:after="0"/>
        <w:jc w:val="center"/>
      </w:pPr>
      <w:r>
        <w:rPr>
          <w:b/>
        </w:rPr>
        <w:t>Figur</w:t>
      </w:r>
      <w:r w:rsidRPr="00B61221">
        <w:rPr>
          <w:b/>
        </w:rPr>
        <w:t xml:space="preserve">e </w:t>
      </w:r>
      <w:r w:rsidR="00F23E77">
        <w:rPr>
          <w:b/>
        </w:rPr>
        <w:t>5</w:t>
      </w:r>
      <w:r w:rsidRPr="00B61221">
        <w:rPr>
          <w:b/>
        </w:rPr>
        <w:t>:</w:t>
      </w:r>
      <w:r>
        <w:t xml:space="preserve"> Distribution of reported min peak EIRP at 39 GHz</w:t>
      </w:r>
    </w:p>
    <w:p w14:paraId="1C4C7806" w14:textId="77777777" w:rsidR="00743ED1" w:rsidRDefault="00743ED1" w:rsidP="00D32480">
      <w:pPr>
        <w:spacing w:after="120"/>
        <w:jc w:val="center"/>
        <w:rPr>
          <w:b/>
        </w:rPr>
      </w:pPr>
    </w:p>
    <w:p w14:paraId="71FFE34A" w14:textId="77777777" w:rsidR="005F10B4" w:rsidRDefault="005F10B4" w:rsidP="00D32480">
      <w:pPr>
        <w:spacing w:after="120"/>
        <w:jc w:val="center"/>
        <w:rPr>
          <w:b/>
        </w:rPr>
      </w:pPr>
    </w:p>
    <w:p w14:paraId="55DB7833" w14:textId="6A0B5897" w:rsidR="00692936" w:rsidRDefault="00D32480" w:rsidP="00D32480">
      <w:pPr>
        <w:spacing w:after="120"/>
        <w:jc w:val="center"/>
        <w:rPr>
          <w:rFonts w:eastAsia="Batang"/>
        </w:rPr>
      </w:pPr>
      <w:r w:rsidRPr="00B61221">
        <w:rPr>
          <w:b/>
        </w:rPr>
        <w:t xml:space="preserve">Table </w:t>
      </w:r>
      <w:r w:rsidR="00020772">
        <w:rPr>
          <w:b/>
        </w:rPr>
        <w:t>5</w:t>
      </w:r>
      <w:r w:rsidRPr="00B61221">
        <w:rPr>
          <w:b/>
        </w:rPr>
        <w:t>:</w:t>
      </w:r>
      <w:r>
        <w:t xml:space="preserve"> Minimum peak EIRP distribution at 39 GHz</w:t>
      </w:r>
    </w:p>
    <w:tbl>
      <w:tblPr>
        <w:tblW w:w="3312" w:type="dxa"/>
        <w:jc w:val="center"/>
        <w:tblLook w:val="04A0" w:firstRow="1" w:lastRow="0" w:firstColumn="1" w:lastColumn="0" w:noHBand="0" w:noVBand="1"/>
      </w:tblPr>
      <w:tblGrid>
        <w:gridCol w:w="1008"/>
        <w:gridCol w:w="2304"/>
      </w:tblGrid>
      <w:tr w:rsidR="00AC27AB" w:rsidRPr="00A871AE" w14:paraId="4CACA557" w14:textId="77777777" w:rsidTr="00D32480">
        <w:trPr>
          <w:trHeight w:val="288"/>
          <w:jc w:val="center"/>
        </w:trPr>
        <w:tc>
          <w:tcPr>
            <w:tcW w:w="3312" w:type="dxa"/>
            <w:gridSpan w:val="2"/>
            <w:tcBorders>
              <w:top w:val="thinThickMediumGap" w:sz="12" w:space="0" w:color="auto"/>
              <w:left w:val="nil"/>
              <w:bottom w:val="single" w:sz="12" w:space="0" w:color="auto"/>
            </w:tcBorders>
            <w:shd w:val="clear" w:color="auto" w:fill="auto"/>
            <w:noWrap/>
            <w:vAlign w:val="center"/>
          </w:tcPr>
          <w:p w14:paraId="1668C725" w14:textId="73570FE3" w:rsidR="00AC27AB" w:rsidRPr="00692936" w:rsidRDefault="00D32480" w:rsidP="00D32480">
            <w:pPr>
              <w:overflowPunct/>
              <w:autoSpaceDE/>
              <w:autoSpaceDN/>
              <w:adjustRightInd/>
              <w:spacing w:after="0"/>
              <w:jc w:val="center"/>
              <w:textAlignment w:val="auto"/>
              <w:rPr>
                <w:b/>
                <w:color w:val="000000"/>
                <w:szCs w:val="22"/>
                <w:lang w:val="en-US" w:eastAsia="en-US"/>
              </w:rPr>
            </w:pPr>
            <w:r>
              <w:rPr>
                <w:b/>
                <w:color w:val="000000"/>
                <w:szCs w:val="22"/>
                <w:lang w:val="en-US" w:eastAsia="en-US"/>
              </w:rPr>
              <w:t>Data D</w:t>
            </w:r>
            <w:r w:rsidR="00AC27AB" w:rsidRPr="00692936">
              <w:rPr>
                <w:b/>
                <w:color w:val="000000"/>
                <w:szCs w:val="22"/>
                <w:lang w:val="en-US" w:eastAsia="en-US"/>
              </w:rPr>
              <w:t>istribution</w:t>
            </w:r>
            <w:r w:rsidR="00AC27AB">
              <w:rPr>
                <w:b/>
                <w:color w:val="000000"/>
                <w:szCs w:val="22"/>
                <w:lang w:val="en-US" w:eastAsia="en-US"/>
              </w:rPr>
              <w:t xml:space="preserve"> @ 39GHz</w:t>
            </w:r>
          </w:p>
        </w:tc>
      </w:tr>
      <w:tr w:rsidR="00AC27AB" w:rsidRPr="00A871AE" w14:paraId="59825D9B" w14:textId="77777777" w:rsidTr="00D32480">
        <w:trPr>
          <w:trHeight w:val="288"/>
          <w:jc w:val="center"/>
        </w:trPr>
        <w:tc>
          <w:tcPr>
            <w:tcW w:w="1008" w:type="dxa"/>
            <w:tcBorders>
              <w:top w:val="single" w:sz="6" w:space="0" w:color="auto"/>
              <w:left w:val="nil"/>
              <w:bottom w:val="single" w:sz="4" w:space="0" w:color="auto"/>
              <w:right w:val="single" w:sz="4" w:space="0" w:color="auto"/>
            </w:tcBorders>
            <w:shd w:val="clear" w:color="auto" w:fill="auto"/>
            <w:noWrap/>
            <w:vAlign w:val="center"/>
          </w:tcPr>
          <w:p w14:paraId="164FDEB6" w14:textId="77777777" w:rsidR="00AC27AB" w:rsidRPr="00736A38" w:rsidRDefault="00AC27AB" w:rsidP="00736A38">
            <w:pPr>
              <w:overflowPunct/>
              <w:autoSpaceDE/>
              <w:autoSpaceDN/>
              <w:adjustRightInd/>
              <w:spacing w:after="0"/>
              <w:jc w:val="center"/>
              <w:textAlignment w:val="auto"/>
              <w:rPr>
                <w:b/>
                <w:color w:val="000000"/>
                <w:szCs w:val="22"/>
                <w:lang w:val="en-US" w:eastAsia="en-US"/>
              </w:rPr>
            </w:pPr>
            <w:r w:rsidRPr="00736A38">
              <w:rPr>
                <w:b/>
                <w:color w:val="000000"/>
                <w:szCs w:val="22"/>
                <w:lang w:val="en-US" w:eastAsia="en-US"/>
              </w:rPr>
              <w:t>%</w:t>
            </w:r>
          </w:p>
        </w:tc>
        <w:tc>
          <w:tcPr>
            <w:tcW w:w="2304" w:type="dxa"/>
            <w:tcBorders>
              <w:top w:val="single" w:sz="8" w:space="0" w:color="auto"/>
              <w:left w:val="single" w:sz="4" w:space="0" w:color="auto"/>
              <w:bottom w:val="single" w:sz="4" w:space="0" w:color="auto"/>
            </w:tcBorders>
            <w:shd w:val="clear" w:color="auto" w:fill="auto"/>
            <w:noWrap/>
            <w:vAlign w:val="center"/>
          </w:tcPr>
          <w:p w14:paraId="09172F68" w14:textId="58315BA2" w:rsidR="00AC27AB" w:rsidRPr="00A871AE" w:rsidRDefault="00D32480" w:rsidP="003E1969">
            <w:pPr>
              <w:overflowPunct/>
              <w:autoSpaceDE/>
              <w:autoSpaceDN/>
              <w:adjustRightInd/>
              <w:spacing w:after="0"/>
              <w:jc w:val="center"/>
              <w:textAlignment w:val="auto"/>
              <w:rPr>
                <w:b/>
                <w:color w:val="000000"/>
                <w:szCs w:val="22"/>
                <w:lang w:val="en-US" w:eastAsia="en-US"/>
              </w:rPr>
            </w:pPr>
            <w:r>
              <w:rPr>
                <w:b/>
                <w:color w:val="000000"/>
                <w:szCs w:val="22"/>
                <w:lang w:val="en-US" w:eastAsia="en-US"/>
              </w:rPr>
              <w:t xml:space="preserve">min </w:t>
            </w:r>
            <w:r w:rsidR="00AC27AB">
              <w:rPr>
                <w:b/>
                <w:color w:val="000000"/>
                <w:szCs w:val="22"/>
                <w:lang w:val="en-US" w:eastAsia="en-US"/>
              </w:rPr>
              <w:t>peak EIRP [dBm]</w:t>
            </w:r>
          </w:p>
        </w:tc>
      </w:tr>
      <w:tr w:rsidR="00AC27AB" w:rsidRPr="00A871AE" w14:paraId="77723317"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794DDF51"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w:t>
            </w:r>
            <w:r w:rsidRPr="00692936">
              <w:rPr>
                <w:color w:val="000000"/>
                <w:szCs w:val="22"/>
                <w:lang w:val="en-US" w:eastAsia="en-US"/>
              </w:rPr>
              <w:t>.0</w:t>
            </w:r>
          </w:p>
        </w:tc>
        <w:tc>
          <w:tcPr>
            <w:tcW w:w="2304" w:type="dxa"/>
            <w:tcBorders>
              <w:top w:val="single" w:sz="4" w:space="0" w:color="auto"/>
              <w:left w:val="single" w:sz="4" w:space="0" w:color="auto"/>
              <w:bottom w:val="single" w:sz="4" w:space="0" w:color="auto"/>
            </w:tcBorders>
            <w:shd w:val="clear" w:color="auto" w:fill="auto"/>
            <w:noWrap/>
            <w:vAlign w:val="center"/>
          </w:tcPr>
          <w:p w14:paraId="4B903C9D" w14:textId="2B8AD663" w:rsidR="00AC27AB" w:rsidRPr="00A871AE" w:rsidRDefault="00023EC1" w:rsidP="001C4EDD">
            <w:pPr>
              <w:overflowPunct/>
              <w:autoSpaceDE/>
              <w:autoSpaceDN/>
              <w:adjustRightInd/>
              <w:spacing w:after="0"/>
              <w:jc w:val="center"/>
              <w:textAlignment w:val="auto"/>
              <w:rPr>
                <w:color w:val="000000"/>
                <w:szCs w:val="22"/>
                <w:lang w:val="en-US" w:eastAsia="en-US"/>
              </w:rPr>
            </w:pPr>
            <w:r>
              <w:rPr>
                <w:color w:val="000000"/>
                <w:szCs w:val="22"/>
                <w:lang w:val="en-US" w:eastAsia="en-US"/>
              </w:rPr>
              <w:t>1</w:t>
            </w:r>
            <w:r w:rsidR="001C4EDD">
              <w:rPr>
                <w:color w:val="000000"/>
                <w:szCs w:val="22"/>
                <w:lang w:val="en-US" w:eastAsia="en-US"/>
              </w:rPr>
              <w:t>8</w:t>
            </w:r>
            <w:r>
              <w:rPr>
                <w:color w:val="000000"/>
                <w:szCs w:val="22"/>
                <w:lang w:val="en-US" w:eastAsia="en-US"/>
              </w:rPr>
              <w:t>.</w:t>
            </w:r>
            <w:r w:rsidR="001C4EDD">
              <w:rPr>
                <w:color w:val="000000"/>
                <w:szCs w:val="22"/>
                <w:lang w:val="en-US" w:eastAsia="en-US"/>
              </w:rPr>
              <w:t>40</w:t>
            </w:r>
          </w:p>
        </w:tc>
      </w:tr>
      <w:tr w:rsidR="00AC27AB" w:rsidRPr="00A871AE" w14:paraId="35082EF6"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tcPr>
          <w:p w14:paraId="731EF44F" w14:textId="77777777" w:rsidR="00AC27AB" w:rsidRPr="00692936"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0.1</w:t>
            </w:r>
          </w:p>
        </w:tc>
        <w:tc>
          <w:tcPr>
            <w:tcW w:w="2304" w:type="dxa"/>
            <w:tcBorders>
              <w:top w:val="single" w:sz="4" w:space="0" w:color="auto"/>
              <w:left w:val="single" w:sz="4" w:space="0" w:color="auto"/>
              <w:bottom w:val="single" w:sz="4" w:space="0" w:color="auto"/>
            </w:tcBorders>
            <w:shd w:val="clear" w:color="auto" w:fill="auto"/>
            <w:noWrap/>
            <w:vAlign w:val="center"/>
          </w:tcPr>
          <w:p w14:paraId="6CD7FCBF" w14:textId="3D4853E9" w:rsidR="00AC27AB" w:rsidRPr="00692936" w:rsidRDefault="00023EC1" w:rsidP="001C4EDD">
            <w:pPr>
              <w:overflowPunct/>
              <w:autoSpaceDE/>
              <w:autoSpaceDN/>
              <w:adjustRightInd/>
              <w:spacing w:after="0"/>
              <w:jc w:val="center"/>
              <w:textAlignment w:val="auto"/>
              <w:rPr>
                <w:color w:val="000000"/>
                <w:szCs w:val="22"/>
                <w:lang w:val="en-US" w:eastAsia="en-US"/>
              </w:rPr>
            </w:pPr>
            <w:r>
              <w:rPr>
                <w:color w:val="000000"/>
                <w:szCs w:val="22"/>
                <w:lang w:val="en-US" w:eastAsia="en-US"/>
              </w:rPr>
              <w:t>1</w:t>
            </w:r>
            <w:r w:rsidR="001C4EDD">
              <w:rPr>
                <w:color w:val="000000"/>
                <w:szCs w:val="22"/>
                <w:lang w:val="en-US" w:eastAsia="en-US"/>
              </w:rPr>
              <w:t>8</w:t>
            </w:r>
            <w:r>
              <w:rPr>
                <w:color w:val="000000"/>
                <w:szCs w:val="22"/>
                <w:lang w:val="en-US" w:eastAsia="en-US"/>
              </w:rPr>
              <w:t>.</w:t>
            </w:r>
            <w:r w:rsidR="001C4EDD">
              <w:rPr>
                <w:color w:val="000000"/>
                <w:szCs w:val="22"/>
                <w:lang w:val="en-US" w:eastAsia="en-US"/>
              </w:rPr>
              <w:t>54</w:t>
            </w:r>
          </w:p>
        </w:tc>
      </w:tr>
      <w:tr w:rsidR="00AC27AB" w:rsidRPr="00A871AE" w14:paraId="462F8194"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5FE6BB6"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0.2</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74326AC" w14:textId="0199519F" w:rsidR="00AC27AB" w:rsidRPr="00A871AE" w:rsidRDefault="00023EC1" w:rsidP="001C4EDD">
            <w:pPr>
              <w:overflowPunct/>
              <w:autoSpaceDE/>
              <w:autoSpaceDN/>
              <w:adjustRightInd/>
              <w:spacing w:after="0"/>
              <w:jc w:val="center"/>
              <w:textAlignment w:val="auto"/>
              <w:rPr>
                <w:color w:val="000000"/>
                <w:szCs w:val="22"/>
                <w:lang w:val="en-US" w:eastAsia="en-US"/>
              </w:rPr>
            </w:pPr>
            <w:r>
              <w:rPr>
                <w:color w:val="000000"/>
                <w:szCs w:val="22"/>
                <w:lang w:val="en-US" w:eastAsia="en-US"/>
              </w:rPr>
              <w:t>18.</w:t>
            </w:r>
            <w:r w:rsidR="001C4EDD">
              <w:rPr>
                <w:color w:val="000000"/>
                <w:szCs w:val="22"/>
                <w:lang w:val="en-US" w:eastAsia="en-US"/>
              </w:rPr>
              <w:t>7</w:t>
            </w:r>
            <w:r>
              <w:rPr>
                <w:color w:val="000000"/>
                <w:szCs w:val="22"/>
                <w:lang w:val="en-US" w:eastAsia="en-US"/>
              </w:rPr>
              <w:t>8</w:t>
            </w:r>
          </w:p>
        </w:tc>
      </w:tr>
      <w:tr w:rsidR="00AC27AB" w:rsidRPr="00A871AE" w14:paraId="65C8FB4A"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78AF697"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0.3</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550BF55" w14:textId="7B006C4E" w:rsidR="00AC27AB" w:rsidRPr="00A871AE" w:rsidRDefault="00023EC1" w:rsidP="001C4EDD">
            <w:pPr>
              <w:overflowPunct/>
              <w:autoSpaceDE/>
              <w:autoSpaceDN/>
              <w:adjustRightInd/>
              <w:spacing w:after="0"/>
              <w:jc w:val="center"/>
              <w:textAlignment w:val="auto"/>
              <w:rPr>
                <w:color w:val="000000"/>
                <w:szCs w:val="22"/>
                <w:lang w:val="en-US" w:eastAsia="en-US"/>
              </w:rPr>
            </w:pPr>
            <w:r>
              <w:rPr>
                <w:color w:val="000000"/>
                <w:szCs w:val="22"/>
                <w:lang w:val="en-US" w:eastAsia="en-US"/>
              </w:rPr>
              <w:t>1</w:t>
            </w:r>
            <w:r w:rsidR="001C4EDD">
              <w:rPr>
                <w:color w:val="000000"/>
                <w:szCs w:val="22"/>
                <w:lang w:val="en-US" w:eastAsia="en-US"/>
              </w:rPr>
              <w:t>9</w:t>
            </w:r>
            <w:r>
              <w:rPr>
                <w:color w:val="000000"/>
                <w:szCs w:val="22"/>
                <w:lang w:val="en-US" w:eastAsia="en-US"/>
              </w:rPr>
              <w:t>.</w:t>
            </w:r>
            <w:r w:rsidR="001C4EDD">
              <w:rPr>
                <w:color w:val="000000"/>
                <w:szCs w:val="22"/>
                <w:lang w:val="en-US" w:eastAsia="en-US"/>
              </w:rPr>
              <w:t>12</w:t>
            </w:r>
          </w:p>
        </w:tc>
      </w:tr>
      <w:tr w:rsidR="00AC27AB" w:rsidRPr="00A871AE" w14:paraId="7412E0AA"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6A5D36CC"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0.4</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0E1C7075" w14:textId="79236028" w:rsidR="00AC27AB" w:rsidRPr="00A871AE" w:rsidRDefault="00023EC1" w:rsidP="001C4EDD">
            <w:pPr>
              <w:overflowPunct/>
              <w:autoSpaceDE/>
              <w:autoSpaceDN/>
              <w:adjustRightInd/>
              <w:spacing w:after="0"/>
              <w:jc w:val="center"/>
              <w:textAlignment w:val="auto"/>
              <w:rPr>
                <w:color w:val="000000"/>
                <w:szCs w:val="22"/>
                <w:lang w:val="en-US" w:eastAsia="en-US"/>
              </w:rPr>
            </w:pPr>
            <w:r>
              <w:rPr>
                <w:color w:val="000000"/>
                <w:szCs w:val="22"/>
                <w:lang w:val="en-US" w:eastAsia="en-US"/>
              </w:rPr>
              <w:t>19.</w:t>
            </w:r>
            <w:r w:rsidR="001C4EDD">
              <w:rPr>
                <w:color w:val="000000"/>
                <w:szCs w:val="22"/>
                <w:lang w:val="en-US" w:eastAsia="en-US"/>
              </w:rPr>
              <w:t>57</w:t>
            </w:r>
          </w:p>
        </w:tc>
      </w:tr>
      <w:tr w:rsidR="00AC27AB" w:rsidRPr="00A871AE" w14:paraId="0B0054CB"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341C163"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0.5</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34C880C2" w14:textId="54A0836A" w:rsidR="00AC27AB" w:rsidRPr="00A871AE" w:rsidRDefault="00023EC1" w:rsidP="003E1969">
            <w:pPr>
              <w:overflowPunct/>
              <w:autoSpaceDE/>
              <w:autoSpaceDN/>
              <w:adjustRightInd/>
              <w:spacing w:after="0"/>
              <w:jc w:val="center"/>
              <w:textAlignment w:val="auto"/>
              <w:rPr>
                <w:color w:val="000000"/>
                <w:szCs w:val="22"/>
                <w:lang w:val="en-US" w:eastAsia="en-US"/>
              </w:rPr>
            </w:pPr>
            <w:r>
              <w:rPr>
                <w:color w:val="000000"/>
                <w:szCs w:val="22"/>
                <w:lang w:val="en-US" w:eastAsia="en-US"/>
              </w:rPr>
              <w:t>20.08</w:t>
            </w:r>
          </w:p>
        </w:tc>
      </w:tr>
      <w:tr w:rsidR="00AC27AB" w:rsidRPr="00A871AE" w14:paraId="70992A1C"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26C199B5"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0.6</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68F74183" w14:textId="6B6E5A22" w:rsidR="00AC27AB" w:rsidRPr="00A871AE" w:rsidRDefault="00023EC1" w:rsidP="003E1969">
            <w:pPr>
              <w:overflowPunct/>
              <w:autoSpaceDE/>
              <w:autoSpaceDN/>
              <w:adjustRightInd/>
              <w:spacing w:after="0"/>
              <w:jc w:val="center"/>
              <w:textAlignment w:val="auto"/>
              <w:rPr>
                <w:color w:val="000000"/>
                <w:szCs w:val="22"/>
                <w:lang w:val="en-US" w:eastAsia="en-US"/>
              </w:rPr>
            </w:pPr>
            <w:r>
              <w:rPr>
                <w:color w:val="000000"/>
                <w:szCs w:val="22"/>
                <w:lang w:val="en-US" w:eastAsia="en-US"/>
              </w:rPr>
              <w:t>20.48</w:t>
            </w:r>
          </w:p>
        </w:tc>
      </w:tr>
      <w:tr w:rsidR="00AC27AB" w:rsidRPr="00A871AE" w14:paraId="33B8E15E"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3EF1671D"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0.7</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794A5557" w14:textId="6A281C9F" w:rsidR="00AC27AB" w:rsidRPr="00A871AE" w:rsidRDefault="00023EC1" w:rsidP="003E1969">
            <w:pPr>
              <w:overflowPunct/>
              <w:autoSpaceDE/>
              <w:autoSpaceDN/>
              <w:adjustRightInd/>
              <w:spacing w:after="0"/>
              <w:jc w:val="center"/>
              <w:textAlignment w:val="auto"/>
              <w:rPr>
                <w:color w:val="000000"/>
                <w:szCs w:val="22"/>
                <w:lang w:val="en-US" w:eastAsia="en-US"/>
              </w:rPr>
            </w:pPr>
            <w:r>
              <w:rPr>
                <w:color w:val="000000"/>
                <w:szCs w:val="22"/>
                <w:lang w:val="en-US" w:eastAsia="en-US"/>
              </w:rPr>
              <w:t>20.59</w:t>
            </w:r>
          </w:p>
        </w:tc>
      </w:tr>
      <w:tr w:rsidR="00AC27AB" w:rsidRPr="00A871AE" w14:paraId="2A479A7B"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56AAA93D"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0.8</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5B8F79FC" w14:textId="3E91DFBB" w:rsidR="00AC27AB" w:rsidRPr="00A871AE" w:rsidRDefault="00023EC1" w:rsidP="003E1969">
            <w:pPr>
              <w:overflowPunct/>
              <w:autoSpaceDE/>
              <w:autoSpaceDN/>
              <w:adjustRightInd/>
              <w:spacing w:after="0"/>
              <w:jc w:val="center"/>
              <w:textAlignment w:val="auto"/>
              <w:rPr>
                <w:color w:val="000000"/>
                <w:szCs w:val="22"/>
                <w:lang w:val="en-US" w:eastAsia="en-US"/>
              </w:rPr>
            </w:pPr>
            <w:r>
              <w:rPr>
                <w:color w:val="000000"/>
                <w:szCs w:val="22"/>
                <w:lang w:val="en-US" w:eastAsia="en-US"/>
              </w:rPr>
              <w:t>22.30</w:t>
            </w:r>
          </w:p>
        </w:tc>
      </w:tr>
      <w:tr w:rsidR="00AC27AB" w:rsidRPr="00A871AE" w14:paraId="02638261" w14:textId="77777777" w:rsidTr="00D32480">
        <w:trPr>
          <w:trHeight w:val="288"/>
          <w:jc w:val="center"/>
        </w:trPr>
        <w:tc>
          <w:tcPr>
            <w:tcW w:w="1008" w:type="dxa"/>
            <w:tcBorders>
              <w:top w:val="single" w:sz="4" w:space="0" w:color="auto"/>
              <w:left w:val="nil"/>
              <w:bottom w:val="single" w:sz="4" w:space="0" w:color="auto"/>
              <w:right w:val="single" w:sz="4" w:space="0" w:color="auto"/>
            </w:tcBorders>
            <w:shd w:val="clear" w:color="auto" w:fill="auto"/>
            <w:noWrap/>
            <w:vAlign w:val="center"/>
            <w:hideMark/>
          </w:tcPr>
          <w:p w14:paraId="17FE23AC"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0.9</w:t>
            </w:r>
          </w:p>
        </w:tc>
        <w:tc>
          <w:tcPr>
            <w:tcW w:w="2304" w:type="dxa"/>
            <w:tcBorders>
              <w:top w:val="single" w:sz="4" w:space="0" w:color="auto"/>
              <w:left w:val="single" w:sz="4" w:space="0" w:color="auto"/>
              <w:bottom w:val="single" w:sz="4" w:space="0" w:color="auto"/>
            </w:tcBorders>
            <w:shd w:val="clear" w:color="auto" w:fill="auto"/>
            <w:noWrap/>
            <w:vAlign w:val="center"/>
            <w:hideMark/>
          </w:tcPr>
          <w:p w14:paraId="43BB456F" w14:textId="0E89E05A" w:rsidR="00AC27AB" w:rsidRPr="00A871AE" w:rsidRDefault="00023EC1" w:rsidP="003E1969">
            <w:pPr>
              <w:overflowPunct/>
              <w:autoSpaceDE/>
              <w:autoSpaceDN/>
              <w:adjustRightInd/>
              <w:spacing w:after="0"/>
              <w:jc w:val="center"/>
              <w:textAlignment w:val="auto"/>
              <w:rPr>
                <w:color w:val="000000"/>
                <w:szCs w:val="22"/>
                <w:lang w:val="en-US" w:eastAsia="en-US"/>
              </w:rPr>
            </w:pPr>
            <w:r>
              <w:rPr>
                <w:color w:val="000000"/>
                <w:szCs w:val="22"/>
                <w:lang w:val="en-US" w:eastAsia="en-US"/>
              </w:rPr>
              <w:t>23.83</w:t>
            </w:r>
          </w:p>
        </w:tc>
      </w:tr>
      <w:tr w:rsidR="00AC27AB" w:rsidRPr="00A871AE" w14:paraId="149FC727" w14:textId="77777777" w:rsidTr="00D32480">
        <w:trPr>
          <w:trHeight w:val="288"/>
          <w:jc w:val="center"/>
        </w:trPr>
        <w:tc>
          <w:tcPr>
            <w:tcW w:w="1008" w:type="dxa"/>
            <w:tcBorders>
              <w:top w:val="single" w:sz="4" w:space="0" w:color="auto"/>
              <w:left w:val="nil"/>
              <w:bottom w:val="single" w:sz="12" w:space="0" w:color="auto"/>
              <w:right w:val="single" w:sz="4" w:space="0" w:color="auto"/>
            </w:tcBorders>
            <w:shd w:val="clear" w:color="auto" w:fill="auto"/>
            <w:noWrap/>
            <w:vAlign w:val="center"/>
            <w:hideMark/>
          </w:tcPr>
          <w:p w14:paraId="3E8D688E"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1</w:t>
            </w:r>
            <w:r w:rsidRPr="00692936">
              <w:rPr>
                <w:color w:val="000000"/>
                <w:szCs w:val="22"/>
                <w:lang w:val="en-US" w:eastAsia="en-US"/>
              </w:rPr>
              <w:t>.0</w:t>
            </w:r>
          </w:p>
        </w:tc>
        <w:tc>
          <w:tcPr>
            <w:tcW w:w="2304" w:type="dxa"/>
            <w:tcBorders>
              <w:top w:val="single" w:sz="4" w:space="0" w:color="auto"/>
              <w:left w:val="single" w:sz="4" w:space="0" w:color="auto"/>
              <w:bottom w:val="single" w:sz="12" w:space="0" w:color="auto"/>
            </w:tcBorders>
            <w:shd w:val="clear" w:color="auto" w:fill="auto"/>
            <w:noWrap/>
            <w:vAlign w:val="center"/>
            <w:hideMark/>
          </w:tcPr>
          <w:p w14:paraId="1F18C73A" w14:textId="77777777" w:rsidR="00AC27AB" w:rsidRPr="00A871AE" w:rsidRDefault="00AC27AB" w:rsidP="003E1969">
            <w:pPr>
              <w:overflowPunct/>
              <w:autoSpaceDE/>
              <w:autoSpaceDN/>
              <w:adjustRightInd/>
              <w:spacing w:after="0"/>
              <w:jc w:val="center"/>
              <w:textAlignment w:val="auto"/>
              <w:rPr>
                <w:color w:val="000000"/>
                <w:szCs w:val="22"/>
                <w:lang w:val="en-US" w:eastAsia="en-US"/>
              </w:rPr>
            </w:pPr>
            <w:r w:rsidRPr="00A871AE">
              <w:rPr>
                <w:color w:val="000000"/>
                <w:szCs w:val="22"/>
                <w:lang w:val="en-US" w:eastAsia="en-US"/>
              </w:rPr>
              <w:t>24.74</w:t>
            </w:r>
          </w:p>
        </w:tc>
      </w:tr>
    </w:tbl>
    <w:p w14:paraId="31549F1C" w14:textId="77777777" w:rsidR="00AC27AB" w:rsidRDefault="00AC27AB" w:rsidP="00BE5CAD">
      <w:pPr>
        <w:rPr>
          <w:rFonts w:eastAsia="Batang"/>
        </w:rPr>
      </w:pPr>
    </w:p>
    <w:p w14:paraId="5F24C4B4" w14:textId="13227888" w:rsidR="00A67065" w:rsidRDefault="00D02EDC" w:rsidP="00A67065">
      <w:pPr>
        <w:spacing w:after="0"/>
        <w:rPr>
          <w:rFonts w:eastAsia="Batang"/>
        </w:rPr>
      </w:pPr>
      <w:r>
        <w:rPr>
          <w:rFonts w:eastAsia="Batang"/>
        </w:rPr>
        <w:t>At</w:t>
      </w:r>
      <w:r w:rsidR="00A67065">
        <w:rPr>
          <w:rFonts w:eastAsia="Batang"/>
        </w:rPr>
        <w:t xml:space="preserve"> </w:t>
      </w:r>
      <w:r w:rsidR="009319EB">
        <w:rPr>
          <w:rFonts w:eastAsia="Batang"/>
        </w:rPr>
        <w:t>39GHz</w:t>
      </w:r>
      <w:r w:rsidR="00A67065">
        <w:rPr>
          <w:rFonts w:eastAsia="Batang"/>
        </w:rPr>
        <w:t xml:space="preserve">, the </w:t>
      </w:r>
      <w:r w:rsidR="00692936">
        <w:rPr>
          <w:rFonts w:eastAsia="Batang"/>
        </w:rPr>
        <w:t xml:space="preserve">agreed </w:t>
      </w:r>
      <w:r w:rsidR="00A67065">
        <w:rPr>
          <w:rFonts w:eastAsia="Batang"/>
        </w:rPr>
        <w:t xml:space="preserve">range is </w:t>
      </w:r>
      <w:r w:rsidR="00A67065">
        <w:rPr>
          <w:lang w:val="en-US"/>
        </w:rPr>
        <w:t>19.4 to 23.7</w:t>
      </w:r>
      <w:r w:rsidR="00692936">
        <w:rPr>
          <w:rFonts w:eastAsia="Batang"/>
        </w:rPr>
        <w:t xml:space="preserve"> dB</w:t>
      </w:r>
      <w:r w:rsidR="00A67065">
        <w:rPr>
          <w:rFonts w:eastAsia="Batang"/>
        </w:rPr>
        <w:t>m</w:t>
      </w:r>
      <w:r w:rsidR="00692936">
        <w:rPr>
          <w:rFonts w:eastAsia="Batang"/>
        </w:rPr>
        <w:t xml:space="preserve">. </w:t>
      </w:r>
      <w:r w:rsidR="00A67065">
        <w:rPr>
          <w:rFonts w:eastAsia="Batang"/>
        </w:rPr>
        <w:t>T</w:t>
      </w:r>
      <w:r w:rsidR="00692936">
        <w:rPr>
          <w:rFonts w:eastAsia="Batang"/>
        </w:rPr>
        <w:t xml:space="preserve">he </w:t>
      </w:r>
      <w:r w:rsidR="00743ED1">
        <w:rPr>
          <w:rFonts w:eastAsia="Batang"/>
        </w:rPr>
        <w:t xml:space="preserve">high end of the range represents </w:t>
      </w:r>
      <w:r w:rsidR="00AC7DF5">
        <w:rPr>
          <w:rFonts w:eastAsia="Batang"/>
        </w:rPr>
        <w:t xml:space="preserve">a </w:t>
      </w:r>
      <w:r w:rsidR="00743ED1">
        <w:rPr>
          <w:rFonts w:eastAsia="Batang"/>
        </w:rPr>
        <w:t>10% passing rate</w:t>
      </w:r>
      <w:r w:rsidR="008670DE">
        <w:rPr>
          <w:rFonts w:eastAsia="Batang"/>
        </w:rPr>
        <w:t>, while</w:t>
      </w:r>
      <w:r w:rsidR="00743ED1">
        <w:rPr>
          <w:rFonts w:eastAsia="Batang"/>
        </w:rPr>
        <w:t xml:space="preserve"> the </w:t>
      </w:r>
      <w:r w:rsidR="00692936">
        <w:rPr>
          <w:rFonts w:eastAsia="Batang"/>
        </w:rPr>
        <w:t>average</w:t>
      </w:r>
      <w:r w:rsidR="00A67065">
        <w:rPr>
          <w:rFonts w:eastAsia="Batang"/>
        </w:rPr>
        <w:t xml:space="preserve"> </w:t>
      </w:r>
      <w:r w:rsidR="00AC7DF5">
        <w:rPr>
          <w:rFonts w:eastAsia="Batang"/>
        </w:rPr>
        <w:t>represents about</w:t>
      </w:r>
      <w:r w:rsidR="00B214C3">
        <w:rPr>
          <w:rFonts w:eastAsia="Batang"/>
        </w:rPr>
        <w:t xml:space="preserve"> 25</w:t>
      </w:r>
      <w:r w:rsidR="008670DE">
        <w:rPr>
          <w:rFonts w:eastAsia="Batang"/>
        </w:rPr>
        <w:t>% passing rate</w:t>
      </w:r>
      <w:r w:rsidR="00692936">
        <w:rPr>
          <w:rFonts w:eastAsia="Batang"/>
        </w:rPr>
        <w:t>.</w:t>
      </w:r>
      <w:r w:rsidR="00A67065">
        <w:rPr>
          <w:rFonts w:eastAsia="Batang"/>
        </w:rPr>
        <w:t xml:space="preserve"> </w:t>
      </w:r>
      <w:r w:rsidR="008670DE">
        <w:rPr>
          <w:rFonts w:eastAsia="Batang"/>
        </w:rPr>
        <w:t>If we focus on a</w:t>
      </w:r>
      <w:r w:rsidR="00A67065">
        <w:rPr>
          <w:rFonts w:eastAsia="Batang"/>
        </w:rPr>
        <w:t xml:space="preserve"> 90% </w:t>
      </w:r>
      <w:r w:rsidR="008670DE">
        <w:rPr>
          <w:rFonts w:eastAsia="Batang"/>
        </w:rPr>
        <w:t xml:space="preserve">passing rate, the </w:t>
      </w:r>
      <w:r w:rsidR="00BE5CAD">
        <w:rPr>
          <w:rFonts w:eastAsia="Batang"/>
        </w:rPr>
        <w:t xml:space="preserve">minimum peak EIRP </w:t>
      </w:r>
      <w:r w:rsidR="008670DE">
        <w:rPr>
          <w:rFonts w:eastAsia="Batang"/>
        </w:rPr>
        <w:t>is</w:t>
      </w:r>
      <w:r w:rsidR="00A67065">
        <w:rPr>
          <w:rFonts w:eastAsia="Batang"/>
        </w:rPr>
        <w:t xml:space="preserve"> 1</w:t>
      </w:r>
      <w:r w:rsidR="00417129">
        <w:rPr>
          <w:rFonts w:eastAsia="Batang"/>
        </w:rPr>
        <w:t>8</w:t>
      </w:r>
      <w:r w:rsidR="00A67065">
        <w:rPr>
          <w:rFonts w:eastAsia="Batang"/>
        </w:rPr>
        <w:t>.</w:t>
      </w:r>
      <w:r w:rsidR="008670DE">
        <w:rPr>
          <w:rFonts w:eastAsia="Batang"/>
        </w:rPr>
        <w:t>5</w:t>
      </w:r>
      <w:r w:rsidR="00417129">
        <w:rPr>
          <w:rFonts w:eastAsia="Batang"/>
        </w:rPr>
        <w:t>4</w:t>
      </w:r>
      <w:r w:rsidR="00BE5CAD">
        <w:rPr>
          <w:rFonts w:eastAsia="Batang"/>
        </w:rPr>
        <w:t xml:space="preserve"> dBm.</w:t>
      </w:r>
    </w:p>
    <w:p w14:paraId="209B2042" w14:textId="77777777" w:rsidR="00A67065" w:rsidRDefault="00A67065" w:rsidP="00A67065">
      <w:pPr>
        <w:spacing w:after="0"/>
        <w:rPr>
          <w:rFonts w:eastAsia="Batang"/>
        </w:rPr>
      </w:pPr>
    </w:p>
    <w:p w14:paraId="7A3148E8" w14:textId="08F5D7A7" w:rsidR="00A67065" w:rsidRDefault="0092607B" w:rsidP="00A67065">
      <w:pPr>
        <w:spacing w:after="0"/>
        <w:rPr>
          <w:rFonts w:eastAsia="Batang"/>
        </w:rPr>
      </w:pPr>
      <w:r>
        <w:rPr>
          <w:rFonts w:eastAsia="Batang"/>
          <w:b/>
        </w:rPr>
        <w:t xml:space="preserve">Observation </w:t>
      </w:r>
      <w:r w:rsidR="008670DE">
        <w:rPr>
          <w:rFonts w:eastAsia="Batang"/>
          <w:b/>
        </w:rPr>
        <w:t>5</w:t>
      </w:r>
      <w:r w:rsidR="00A67065" w:rsidRPr="00270556">
        <w:rPr>
          <w:rFonts w:eastAsia="Batang"/>
          <w:b/>
        </w:rPr>
        <w:t>:</w:t>
      </w:r>
      <w:r w:rsidR="00A67065">
        <w:rPr>
          <w:rFonts w:eastAsia="Batang"/>
        </w:rPr>
        <w:t xml:space="preserve"> </w:t>
      </w:r>
      <w:r>
        <w:rPr>
          <w:rFonts w:eastAsia="Batang"/>
        </w:rPr>
        <w:t>T</w:t>
      </w:r>
      <w:r w:rsidR="00A67065">
        <w:rPr>
          <w:rFonts w:eastAsia="Batang"/>
        </w:rPr>
        <w:t xml:space="preserve">he </w:t>
      </w:r>
      <w:r>
        <w:rPr>
          <w:rFonts w:eastAsia="Batang"/>
        </w:rPr>
        <w:t>10</w:t>
      </w:r>
      <w:r w:rsidRPr="0092607B">
        <w:rPr>
          <w:rFonts w:eastAsia="Batang"/>
          <w:vertAlign w:val="superscript"/>
        </w:rPr>
        <w:t>th</w:t>
      </w:r>
      <w:r>
        <w:rPr>
          <w:rFonts w:eastAsia="Batang"/>
        </w:rPr>
        <w:t xml:space="preserve"> percentile (representing a 90% device passing rate) of the reported </w:t>
      </w:r>
      <w:r w:rsidR="00A67065">
        <w:rPr>
          <w:rFonts w:eastAsia="Batang"/>
        </w:rPr>
        <w:t xml:space="preserve">minimum peak EIRP </w:t>
      </w:r>
      <w:r>
        <w:rPr>
          <w:rFonts w:eastAsia="Batang"/>
        </w:rPr>
        <w:t xml:space="preserve">values </w:t>
      </w:r>
      <w:r w:rsidR="00A67065">
        <w:rPr>
          <w:rFonts w:eastAsia="Batang"/>
        </w:rPr>
        <w:t>for handheld UE at 39 GHz as 1</w:t>
      </w:r>
      <w:r w:rsidR="00417129">
        <w:rPr>
          <w:rFonts w:eastAsia="Batang"/>
        </w:rPr>
        <w:t>8</w:t>
      </w:r>
      <w:r w:rsidR="00A67065">
        <w:rPr>
          <w:rFonts w:eastAsia="Batang"/>
        </w:rPr>
        <w:t>.5</w:t>
      </w:r>
      <w:r w:rsidR="00417129">
        <w:rPr>
          <w:rFonts w:eastAsia="Batang"/>
        </w:rPr>
        <w:t>4</w:t>
      </w:r>
      <w:r w:rsidR="00A67065">
        <w:rPr>
          <w:rFonts w:eastAsia="Batang"/>
        </w:rPr>
        <w:t xml:space="preserve"> dBm.</w:t>
      </w:r>
    </w:p>
    <w:p w14:paraId="5ED73C7D" w14:textId="77777777" w:rsidR="00692936" w:rsidRDefault="00692936" w:rsidP="00A9445B">
      <w:pPr>
        <w:spacing w:after="0"/>
        <w:rPr>
          <w:rFonts w:eastAsia="Batang"/>
        </w:rPr>
      </w:pPr>
    </w:p>
    <w:p w14:paraId="70FAD809" w14:textId="49256D05" w:rsidR="0092607B" w:rsidRDefault="0092607B" w:rsidP="0092607B">
      <w:pPr>
        <w:spacing w:after="0"/>
        <w:rPr>
          <w:rFonts w:eastAsia="Batang"/>
        </w:rPr>
      </w:pPr>
      <w:r w:rsidRPr="0092607B">
        <w:rPr>
          <w:rFonts w:eastAsia="Batang"/>
          <w:b/>
        </w:rPr>
        <w:t xml:space="preserve">Proposal </w:t>
      </w:r>
      <w:r>
        <w:rPr>
          <w:rFonts w:eastAsia="Batang"/>
          <w:b/>
        </w:rPr>
        <w:t>2</w:t>
      </w:r>
      <w:r>
        <w:rPr>
          <w:rFonts w:eastAsia="Batang"/>
        </w:rPr>
        <w:t xml:space="preserve">: Given the prior agreement on the range of peak EIRP values for consideration of the </w:t>
      </w:r>
      <w:r w:rsidR="00AC7DF5">
        <w:rPr>
          <w:rFonts w:eastAsia="Batang"/>
        </w:rPr>
        <w:t xml:space="preserve">handheld </w:t>
      </w:r>
      <w:r>
        <w:rPr>
          <w:rFonts w:eastAsia="Batang"/>
        </w:rPr>
        <w:t>power class requirement, we propose the value at 39 GHz to be 19.4</w:t>
      </w:r>
      <w:r w:rsidR="00C7503B">
        <w:rPr>
          <w:rFonts w:eastAsia="Batang"/>
        </w:rPr>
        <w:t>0</w:t>
      </w:r>
      <w:r>
        <w:rPr>
          <w:rFonts w:eastAsia="Batang"/>
        </w:rPr>
        <w:t xml:space="preserve"> dBm.</w:t>
      </w:r>
    </w:p>
    <w:p w14:paraId="2ECC5C3A" w14:textId="77777777" w:rsidR="0092607B" w:rsidRDefault="0092607B" w:rsidP="00A9445B">
      <w:pPr>
        <w:spacing w:after="0"/>
        <w:rPr>
          <w:rFonts w:eastAsia="Batang"/>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15FFB14F" w:rsidR="002B76F4" w:rsidRDefault="002B76F4" w:rsidP="002B76F4">
      <w:pPr>
        <w:spacing w:after="0"/>
        <w:rPr>
          <w:rFonts w:eastAsia="Batang"/>
        </w:rPr>
      </w:pPr>
      <w:r>
        <w:rPr>
          <w:rFonts w:eastAsia="Batang"/>
        </w:rPr>
        <w:t>This paper d</w:t>
      </w:r>
      <w:r w:rsidR="0075559E">
        <w:rPr>
          <w:rFonts w:eastAsia="Batang"/>
        </w:rPr>
        <w:t>iscussed</w:t>
      </w:r>
      <w:r>
        <w:rPr>
          <w:rFonts w:eastAsia="Batang"/>
        </w:rPr>
        <w:t xml:space="preserve"> our </w:t>
      </w:r>
      <w:r w:rsidR="0075559E">
        <w:rPr>
          <w:rFonts w:eastAsia="Batang"/>
        </w:rPr>
        <w:t>position</w:t>
      </w:r>
      <w:r>
        <w:rPr>
          <w:rFonts w:eastAsia="Batang"/>
        </w:rPr>
        <w:t xml:space="preserve"> on </w:t>
      </w:r>
      <w:r w:rsidR="0075559E">
        <w:rPr>
          <w:rFonts w:eastAsia="Batang"/>
        </w:rPr>
        <w:t>how to finalize the peak EIRP power class requirement for handheld UEs.</w:t>
      </w:r>
      <w:r>
        <w:rPr>
          <w:rFonts w:eastAsia="Batang"/>
        </w:rPr>
        <w:t xml:space="preserve"> The following observa</w:t>
      </w:r>
      <w:r w:rsidR="001D13AB">
        <w:rPr>
          <w:rFonts w:eastAsia="Batang"/>
        </w:rPr>
        <w:t>tions and proposals have been ma</w:t>
      </w:r>
      <w:r>
        <w:rPr>
          <w:rFonts w:eastAsia="Batang"/>
        </w:rPr>
        <w:t>de:</w:t>
      </w:r>
    </w:p>
    <w:p w14:paraId="700FF2BD" w14:textId="77777777" w:rsidR="002B76F4" w:rsidRDefault="002B76F4" w:rsidP="002B76F4">
      <w:pPr>
        <w:spacing w:after="0"/>
        <w:rPr>
          <w:rFonts w:eastAsia="Batang"/>
        </w:rPr>
      </w:pPr>
    </w:p>
    <w:p w14:paraId="468EEBE0" w14:textId="0604FFB3" w:rsidR="00FE7B12" w:rsidRDefault="00AF64CF" w:rsidP="002B76F4">
      <w:pPr>
        <w:spacing w:after="0"/>
        <w:rPr>
          <w:rFonts w:eastAsia="Batang"/>
        </w:rPr>
      </w:pPr>
      <w:r>
        <w:rPr>
          <w:rFonts w:eastAsia="Batang"/>
          <w:b/>
        </w:rPr>
        <w:lastRenderedPageBreak/>
        <w:t>Observation</w:t>
      </w:r>
      <w:r w:rsidRPr="00BB6D42">
        <w:rPr>
          <w:rFonts w:eastAsia="Batang"/>
          <w:b/>
        </w:rPr>
        <w:t xml:space="preserve"> </w:t>
      </w:r>
      <w:r>
        <w:rPr>
          <w:rFonts w:eastAsia="Batang"/>
          <w:b/>
        </w:rPr>
        <w:t>1</w:t>
      </w:r>
      <w:r w:rsidRPr="00BB6D42">
        <w:rPr>
          <w:rFonts w:eastAsia="Batang"/>
          <w:b/>
        </w:rPr>
        <w:t>:</w:t>
      </w:r>
      <w:r w:rsidR="005C50E2">
        <w:rPr>
          <w:rFonts w:eastAsia="Batang"/>
        </w:rPr>
        <w:t xml:space="preserve"> The measured form-</w:t>
      </w:r>
      <w:r>
        <w:rPr>
          <w:rFonts w:eastAsia="Batang"/>
        </w:rPr>
        <w:t xml:space="preserve">factor integration loss presented does not account </w:t>
      </w:r>
      <w:r w:rsidR="003D5C97">
        <w:rPr>
          <w:rFonts w:eastAsia="Batang"/>
        </w:rPr>
        <w:t xml:space="preserve">for </w:t>
      </w:r>
      <w:r>
        <w:rPr>
          <w:rFonts w:eastAsia="Batang"/>
        </w:rPr>
        <w:t>all the losses and impairments of a fully integrated package. Therefore, this number is expected to be higher.</w:t>
      </w:r>
    </w:p>
    <w:p w14:paraId="2D703DE9" w14:textId="77777777" w:rsidR="00AF64CF" w:rsidRDefault="00AF64CF" w:rsidP="002B76F4">
      <w:pPr>
        <w:spacing w:after="0"/>
        <w:rPr>
          <w:rFonts w:eastAsia="Batang"/>
          <w:b/>
        </w:rPr>
      </w:pPr>
    </w:p>
    <w:p w14:paraId="689BD362" w14:textId="00CD7B1B" w:rsidR="007E4DD6" w:rsidRDefault="00AF64CF" w:rsidP="00A67065">
      <w:pPr>
        <w:spacing w:after="0"/>
        <w:rPr>
          <w:rFonts w:eastAsia="Batang"/>
        </w:rPr>
      </w:pPr>
      <w:r>
        <w:rPr>
          <w:rFonts w:eastAsia="Batang"/>
          <w:b/>
        </w:rPr>
        <w:t>Observation</w:t>
      </w:r>
      <w:r w:rsidRPr="00BB6D42">
        <w:rPr>
          <w:rFonts w:eastAsia="Batang"/>
          <w:b/>
        </w:rPr>
        <w:t xml:space="preserve"> </w:t>
      </w:r>
      <w:r>
        <w:rPr>
          <w:rFonts w:eastAsia="Batang"/>
          <w:b/>
        </w:rPr>
        <w:t>2</w:t>
      </w:r>
      <w:r w:rsidRPr="00BB6D42">
        <w:rPr>
          <w:rFonts w:eastAsia="Batang"/>
          <w:b/>
        </w:rPr>
        <w:t>:</w:t>
      </w:r>
      <w:r>
        <w:rPr>
          <w:rFonts w:eastAsia="Batang"/>
        </w:rPr>
        <w:t xml:space="preserve"> The worst-case total implementation losses used to derive peak EIRP mus</w:t>
      </w:r>
      <w:r w:rsidR="005C50E2">
        <w:rPr>
          <w:rFonts w:eastAsia="Batang"/>
        </w:rPr>
        <w:t>t properly account for the form-</w:t>
      </w:r>
      <w:r>
        <w:rPr>
          <w:rFonts w:eastAsia="Batang"/>
        </w:rPr>
        <w:t>factor integration impact of the package.</w:t>
      </w:r>
    </w:p>
    <w:p w14:paraId="2A7C2CB3" w14:textId="77777777" w:rsidR="007E4DD6" w:rsidRDefault="007E4DD6" w:rsidP="00A67065">
      <w:pPr>
        <w:spacing w:after="0"/>
        <w:rPr>
          <w:rFonts w:eastAsia="Batang"/>
          <w:b/>
        </w:rPr>
      </w:pPr>
    </w:p>
    <w:p w14:paraId="55F21878" w14:textId="0DBF7F36" w:rsidR="00AF64CF" w:rsidRDefault="00BB66F0" w:rsidP="00AF64CF">
      <w:pPr>
        <w:spacing w:after="0"/>
        <w:rPr>
          <w:rFonts w:eastAsia="Batang"/>
        </w:rPr>
      </w:pPr>
      <w:r>
        <w:rPr>
          <w:rFonts w:eastAsia="Batang"/>
          <w:b/>
        </w:rPr>
        <w:t>Observation</w:t>
      </w:r>
      <w:r w:rsidRPr="00270556">
        <w:rPr>
          <w:rFonts w:eastAsia="Batang"/>
          <w:b/>
        </w:rPr>
        <w:t xml:space="preserve"> </w:t>
      </w:r>
      <w:r>
        <w:rPr>
          <w:rFonts w:eastAsia="Batang"/>
          <w:b/>
        </w:rPr>
        <w:t>3</w:t>
      </w:r>
      <w:r w:rsidRPr="00270556">
        <w:rPr>
          <w:rFonts w:eastAsia="Batang"/>
          <w:b/>
        </w:rPr>
        <w:t>:</w:t>
      </w:r>
      <w:r>
        <w:rPr>
          <w:rFonts w:eastAsia="Batang"/>
        </w:rPr>
        <w:t xml:space="preserve"> Given it is a full system spec, we should use a statistical approach to finalize the minimum peak EIRP requirement. This will ensure a reasonable integration requirement for handheld devices.</w:t>
      </w:r>
    </w:p>
    <w:p w14:paraId="2B704252" w14:textId="77777777" w:rsidR="00AF64CF" w:rsidRDefault="00AF64CF" w:rsidP="00AF64CF">
      <w:pPr>
        <w:spacing w:after="0"/>
        <w:rPr>
          <w:rFonts w:eastAsia="Batang"/>
        </w:rPr>
      </w:pPr>
    </w:p>
    <w:p w14:paraId="392F7771" w14:textId="7664D1BA" w:rsidR="00AF64CF" w:rsidRDefault="00ED142F" w:rsidP="00AF64CF">
      <w:pPr>
        <w:spacing w:after="0"/>
        <w:rPr>
          <w:rFonts w:eastAsia="Batang"/>
        </w:rPr>
      </w:pPr>
      <w:r>
        <w:rPr>
          <w:rFonts w:eastAsia="Batang"/>
          <w:b/>
        </w:rPr>
        <w:t>Observation 4:</w:t>
      </w:r>
      <w:r w:rsidRPr="007E4DD6">
        <w:rPr>
          <w:rFonts w:eastAsia="Batang"/>
        </w:rPr>
        <w:t xml:space="preserve"> </w:t>
      </w:r>
      <w:r>
        <w:rPr>
          <w:rFonts w:eastAsia="Batang"/>
        </w:rPr>
        <w:t>The 10</w:t>
      </w:r>
      <w:r w:rsidRPr="0092607B">
        <w:rPr>
          <w:rFonts w:eastAsia="Batang"/>
          <w:vertAlign w:val="superscript"/>
        </w:rPr>
        <w:t>th</w:t>
      </w:r>
      <w:r>
        <w:rPr>
          <w:rFonts w:eastAsia="Batang"/>
        </w:rPr>
        <w:t xml:space="preserve"> percentile (representing a 90% device passing rate) of the reported minimum peak EIRP values for handheld UE at 28 GHz is 20.80</w:t>
      </w:r>
      <w:r>
        <w:rPr>
          <w:rFonts w:eastAsia="Batang"/>
        </w:rPr>
        <w:t xml:space="preserve"> dBm.</w:t>
      </w:r>
    </w:p>
    <w:p w14:paraId="6D05F6ED" w14:textId="77777777" w:rsidR="00AF64CF" w:rsidRDefault="00AF64CF" w:rsidP="00AF64CF">
      <w:pPr>
        <w:spacing w:after="0"/>
        <w:rPr>
          <w:rFonts w:eastAsia="Batang"/>
        </w:rPr>
      </w:pPr>
    </w:p>
    <w:p w14:paraId="60A2EF02" w14:textId="5C24F771" w:rsidR="00AC27AB" w:rsidRDefault="00AF64CF" w:rsidP="00AF64CF">
      <w:pPr>
        <w:spacing w:after="0"/>
        <w:rPr>
          <w:rFonts w:eastAsia="Batang"/>
        </w:rPr>
      </w:pPr>
      <w:r w:rsidRPr="0092607B">
        <w:rPr>
          <w:rFonts w:eastAsia="Batang"/>
          <w:b/>
        </w:rPr>
        <w:t>Proposal 1</w:t>
      </w:r>
      <w:r>
        <w:rPr>
          <w:rFonts w:eastAsia="Batang"/>
        </w:rPr>
        <w:t xml:space="preserve">: Given the prior agreement on the range of peak EIRP values for consideration of the </w:t>
      </w:r>
      <w:r w:rsidR="00AC7DF5">
        <w:rPr>
          <w:rFonts w:eastAsia="Batang"/>
        </w:rPr>
        <w:t xml:space="preserve">handheld </w:t>
      </w:r>
      <w:r>
        <w:rPr>
          <w:rFonts w:eastAsia="Batang"/>
        </w:rPr>
        <w:t>power class requirement, we propose the value at 28 GHz to be 21.2 dBm.</w:t>
      </w:r>
    </w:p>
    <w:p w14:paraId="153AD302" w14:textId="77777777" w:rsidR="009153C3" w:rsidRDefault="009153C3" w:rsidP="002B76F4">
      <w:pPr>
        <w:spacing w:after="0"/>
        <w:rPr>
          <w:rFonts w:eastAsia="Batang"/>
        </w:rPr>
      </w:pPr>
    </w:p>
    <w:p w14:paraId="7896F90D" w14:textId="77777777" w:rsidR="002B20E1" w:rsidRDefault="002B20E1" w:rsidP="002B20E1">
      <w:pPr>
        <w:spacing w:after="0"/>
        <w:rPr>
          <w:rFonts w:eastAsia="Batang"/>
        </w:rPr>
      </w:pPr>
      <w:r>
        <w:rPr>
          <w:rFonts w:eastAsia="Batang"/>
          <w:b/>
        </w:rPr>
        <w:t>Observation 5</w:t>
      </w:r>
      <w:r w:rsidRPr="00270556">
        <w:rPr>
          <w:rFonts w:eastAsia="Batang"/>
          <w:b/>
        </w:rPr>
        <w:t>:</w:t>
      </w:r>
      <w:r>
        <w:rPr>
          <w:rFonts w:eastAsia="Batang"/>
        </w:rPr>
        <w:t xml:space="preserve"> The 10</w:t>
      </w:r>
      <w:r w:rsidRPr="0092607B">
        <w:rPr>
          <w:rFonts w:eastAsia="Batang"/>
          <w:vertAlign w:val="superscript"/>
        </w:rPr>
        <w:t>th</w:t>
      </w:r>
      <w:r>
        <w:rPr>
          <w:rFonts w:eastAsia="Batang"/>
        </w:rPr>
        <w:t xml:space="preserve"> percentile (representing a 90% device passing rate) of the reported minimum peak EIRP values for handheld UE at 39 GHz as 18.54 dBm.</w:t>
      </w:r>
    </w:p>
    <w:p w14:paraId="0B4BCDF5" w14:textId="77777777" w:rsidR="00523EA9" w:rsidRDefault="00523EA9" w:rsidP="00523EA9">
      <w:pPr>
        <w:spacing w:after="0"/>
        <w:rPr>
          <w:rFonts w:eastAsia="Batang"/>
        </w:rPr>
      </w:pPr>
    </w:p>
    <w:p w14:paraId="3B3EFBE3" w14:textId="7942505F" w:rsidR="00AC27AB" w:rsidRPr="00DA014B" w:rsidRDefault="00523EA9" w:rsidP="00523EA9">
      <w:pPr>
        <w:spacing w:after="0"/>
        <w:rPr>
          <w:rFonts w:eastAsia="Batang"/>
        </w:rPr>
      </w:pPr>
      <w:r w:rsidRPr="0092607B">
        <w:rPr>
          <w:rFonts w:eastAsia="Batang"/>
          <w:b/>
        </w:rPr>
        <w:t xml:space="preserve">Proposal </w:t>
      </w:r>
      <w:r>
        <w:rPr>
          <w:rFonts w:eastAsia="Batang"/>
          <w:b/>
        </w:rPr>
        <w:t>2</w:t>
      </w:r>
      <w:r>
        <w:rPr>
          <w:rFonts w:eastAsia="Batang"/>
        </w:rPr>
        <w:t xml:space="preserve">: Given the prior agreement on the range of peak EIRP values for consideration of the </w:t>
      </w:r>
      <w:r w:rsidR="00AC7DF5">
        <w:rPr>
          <w:rFonts w:eastAsia="Batang"/>
        </w:rPr>
        <w:t xml:space="preserve">handheld </w:t>
      </w:r>
      <w:r>
        <w:rPr>
          <w:rFonts w:eastAsia="Batang"/>
        </w:rPr>
        <w:t xml:space="preserve">power class requirement, we propose the </w:t>
      </w:r>
      <w:r w:rsidR="0013578D">
        <w:rPr>
          <w:rFonts w:eastAsia="Batang"/>
        </w:rPr>
        <w:t>value at 39 GHz to be 19.40 dBm.</w:t>
      </w: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5148F700" w14:textId="7F856BB8" w:rsidR="004458D3" w:rsidRDefault="004458D3" w:rsidP="00AE16EF">
      <w:pPr>
        <w:numPr>
          <w:ilvl w:val="0"/>
          <w:numId w:val="1"/>
        </w:numPr>
        <w:spacing w:after="0"/>
      </w:pPr>
      <w:bookmarkStart w:id="1" w:name="_Ref476813621"/>
      <w:bookmarkStart w:id="2" w:name="_Ref476814267"/>
      <w:bookmarkStart w:id="3" w:name="_Ref466239739"/>
      <w:bookmarkStart w:id="4" w:name="_Ref485282685"/>
      <w:bookmarkStart w:id="5" w:name="_Ref466239850"/>
      <w:r>
        <w:t>R4-1801191, “WF on Fixed wireless access use case for FR2,” Intel Corporation, Verizon, January 2018</w:t>
      </w:r>
    </w:p>
    <w:p w14:paraId="05EDFA70" w14:textId="77777777" w:rsidR="00AE16EF" w:rsidRDefault="00AE16EF" w:rsidP="00AE16EF">
      <w:pPr>
        <w:numPr>
          <w:ilvl w:val="0"/>
          <w:numId w:val="1"/>
        </w:numPr>
        <w:spacing w:after="0"/>
      </w:pPr>
      <w:r>
        <w:t>R4-1708914, “WF on Power Class and CDF,” NTT DOCOMO, 3GPP RAN4 #84, August 2017</w:t>
      </w:r>
      <w:bookmarkEnd w:id="1"/>
      <w:bookmarkEnd w:id="2"/>
    </w:p>
    <w:p w14:paraId="056D5E83" w14:textId="113EF6F3" w:rsidR="00AE16EF" w:rsidRDefault="00AE16EF" w:rsidP="00AE16EF">
      <w:pPr>
        <w:numPr>
          <w:ilvl w:val="0"/>
          <w:numId w:val="1"/>
        </w:numPr>
        <w:spacing w:after="0"/>
      </w:pPr>
      <w:r>
        <w:t>R4-1714445, “WF on pi/2 BPSK spectrum shaping and power class in FR2,” Intel Corporation, Apple, Qualcomm, IITH, LGE, Nokia, Huawei, Motorola Mobility, 3GPP RAN4 #85, November 2017</w:t>
      </w:r>
    </w:p>
    <w:p w14:paraId="08B395BB" w14:textId="1C0B3608" w:rsidR="00297EA0" w:rsidRDefault="00297EA0" w:rsidP="00AE16EF">
      <w:pPr>
        <w:numPr>
          <w:ilvl w:val="0"/>
          <w:numId w:val="1"/>
        </w:numPr>
        <w:spacing w:after="0"/>
      </w:pPr>
      <w:r>
        <w:t>R4-1801106, “WF peak EIRP requirement for mmW,” Qualcomm,  RAN4 AH-1801, January 2018</w:t>
      </w:r>
    </w:p>
    <w:p w14:paraId="64BA9AB8" w14:textId="65CE6F17" w:rsidR="00FD685A" w:rsidRDefault="00FD685A" w:rsidP="00AE16EF">
      <w:pPr>
        <w:numPr>
          <w:ilvl w:val="0"/>
          <w:numId w:val="1"/>
        </w:numPr>
        <w:spacing w:after="0"/>
      </w:pPr>
      <w:r w:rsidRPr="00481146">
        <w:t>R4-1711895</w:t>
      </w:r>
      <w:r>
        <w:t>, “</w:t>
      </w:r>
      <w:r w:rsidRPr="00481146">
        <w:t>WF on power class in FR2</w:t>
      </w:r>
      <w:r>
        <w:t xml:space="preserve">,” </w:t>
      </w:r>
      <w:r w:rsidRPr="00481146">
        <w:t>Intel Corporation, Apple, Samsung, LGE, Huawei, MediaTek, Xiaomi, vivo, OPPO, Motorola</w:t>
      </w:r>
      <w:r>
        <w:t>, 3GPP RAN4 #84bis, October 2017</w:t>
      </w:r>
    </w:p>
    <w:bookmarkEnd w:id="3"/>
    <w:bookmarkEnd w:id="4"/>
    <w:bookmarkEnd w:id="5"/>
    <w:p w14:paraId="3CFC605C" w14:textId="21BEB207" w:rsidR="007D7F3B" w:rsidRDefault="00297EA0" w:rsidP="00A67065">
      <w:pPr>
        <w:numPr>
          <w:ilvl w:val="0"/>
          <w:numId w:val="1"/>
        </w:numPr>
        <w:spacing w:after="0"/>
      </w:pPr>
      <w:r>
        <w:t>R4-18</w:t>
      </w:r>
      <w:r w:rsidR="00CC65E0">
        <w:t>0</w:t>
      </w:r>
      <w:r>
        <w:t>1</w:t>
      </w:r>
      <w:r w:rsidR="00A758CB">
        <w:t>202</w:t>
      </w:r>
      <w:r>
        <w:t>, “</w:t>
      </w:r>
      <w:r w:rsidR="00F8541A">
        <w:t xml:space="preserve">WF on </w:t>
      </w:r>
      <w:r w:rsidR="00A758CB">
        <w:t>EIRP CDF for s</w:t>
      </w:r>
      <w:r>
        <w:t xml:space="preserve">pherical coverage,” Samsung, </w:t>
      </w:r>
      <w:r w:rsidR="00A758CB">
        <w:t>MediaTek</w:t>
      </w:r>
      <w:r>
        <w:t>, RAN4 AH-1801, January 2018</w:t>
      </w:r>
    </w:p>
    <w:p w14:paraId="0FC71E96" w14:textId="7D1361B3" w:rsidR="00E073B9" w:rsidRDefault="00E073B9" w:rsidP="00A67065">
      <w:pPr>
        <w:numPr>
          <w:ilvl w:val="0"/>
          <w:numId w:val="1"/>
        </w:numPr>
        <w:spacing w:after="0"/>
      </w:pPr>
      <w:r>
        <w:t xml:space="preserve">R4-1801198, “WF on network performance analysis for spherical coverage,” Samsung, </w:t>
      </w:r>
      <w:r>
        <w:t>RAN4 AH-1801, January 2018</w:t>
      </w:r>
    </w:p>
    <w:p w14:paraId="2554247A" w14:textId="0B561267" w:rsidR="00503BF7" w:rsidRDefault="00503BF7" w:rsidP="00A67065">
      <w:pPr>
        <w:numPr>
          <w:ilvl w:val="0"/>
          <w:numId w:val="1"/>
        </w:numPr>
        <w:spacing w:after="0"/>
      </w:pPr>
      <w:r>
        <w:t xml:space="preserve">R4-1800889, “Impact of UE back cover material on peak EIRP at mmWave,” Sony, Ericsson, </w:t>
      </w:r>
      <w:r>
        <w:t>RAN4 AH-1801, January 2018</w:t>
      </w:r>
    </w:p>
    <w:p w14:paraId="3D6F0066" w14:textId="47462BDE" w:rsidR="00503BF7" w:rsidRDefault="00503BF7" w:rsidP="00503BF7">
      <w:pPr>
        <w:numPr>
          <w:ilvl w:val="0"/>
          <w:numId w:val="1"/>
        </w:numPr>
        <w:spacing w:after="0"/>
      </w:pPr>
      <w:r>
        <w:t xml:space="preserve">R4-1800369, “On UE Packaging Loss, Simulation Results,” Qualcomm, </w:t>
      </w:r>
      <w:r>
        <w:t>RAN4 AH-1801, January 2018</w:t>
      </w:r>
    </w:p>
    <w:p w14:paraId="72086D64" w14:textId="77777777" w:rsidR="002F1499" w:rsidRDefault="002F1499" w:rsidP="00A67065">
      <w:pPr>
        <w:spacing w:after="0"/>
      </w:pPr>
    </w:p>
    <w:p w14:paraId="14732A41" w14:textId="7B38C4F7" w:rsidR="003E1969" w:rsidRDefault="003E1969" w:rsidP="002F1499">
      <w:pPr>
        <w:spacing w:after="0"/>
        <w:jc w:val="center"/>
      </w:pPr>
    </w:p>
    <w:sectPr w:rsidR="003E1969" w:rsidSect="00B04C91">
      <w:footerReference w:type="defaul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392C9" w14:textId="77777777" w:rsidR="00A43A7F" w:rsidRDefault="00A43A7F">
      <w:pPr>
        <w:spacing w:after="0"/>
      </w:pPr>
      <w:r>
        <w:separator/>
      </w:r>
    </w:p>
  </w:endnote>
  <w:endnote w:type="continuationSeparator" w:id="0">
    <w:p w14:paraId="10EA591F" w14:textId="77777777" w:rsidR="00A43A7F" w:rsidRDefault="00A43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B20065" w:rsidRPr="00FB0969" w:rsidRDefault="00B20065" w:rsidP="00B04C91">
    <w:pPr>
      <w:pStyle w:val="Footer"/>
    </w:pPr>
    <w:r>
      <w:rPr>
        <w:noProof w:val="0"/>
      </w:rPr>
      <w:fldChar w:fldCharType="begin"/>
    </w:r>
    <w:r>
      <w:rPr>
        <w:noProof w:val="0"/>
      </w:rPr>
      <w:instrText xml:space="preserve"> PAGE   \* MERGEFORMAT </w:instrText>
    </w:r>
    <w:r>
      <w:rPr>
        <w:noProof w:val="0"/>
      </w:rPr>
      <w:fldChar w:fldCharType="separate"/>
    </w:r>
    <w:r w:rsidR="009D4D42">
      <w:t>2</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9D4D42">
      <w:t>7</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5C675" w14:textId="77777777" w:rsidR="00A43A7F" w:rsidRDefault="00A43A7F">
      <w:pPr>
        <w:spacing w:after="0"/>
      </w:pPr>
      <w:r>
        <w:separator/>
      </w:r>
    </w:p>
  </w:footnote>
  <w:footnote w:type="continuationSeparator" w:id="0">
    <w:p w14:paraId="46ED0021" w14:textId="77777777" w:rsidR="00A43A7F" w:rsidRDefault="00A43A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0"/>
  </w:num>
  <w:num w:numId="4">
    <w:abstractNumId w:val="12"/>
  </w:num>
  <w:num w:numId="5">
    <w:abstractNumId w:val="8"/>
  </w:num>
  <w:num w:numId="6">
    <w:abstractNumId w:val="17"/>
  </w:num>
  <w:num w:numId="7">
    <w:abstractNumId w:val="2"/>
  </w:num>
  <w:num w:numId="8">
    <w:abstractNumId w:val="22"/>
  </w:num>
  <w:num w:numId="9">
    <w:abstractNumId w:val="9"/>
  </w:num>
  <w:num w:numId="10">
    <w:abstractNumId w:val="15"/>
  </w:num>
  <w:num w:numId="11">
    <w:abstractNumId w:val="16"/>
  </w:num>
  <w:num w:numId="12">
    <w:abstractNumId w:val="5"/>
  </w:num>
  <w:num w:numId="13">
    <w:abstractNumId w:val="6"/>
  </w:num>
  <w:num w:numId="14">
    <w:abstractNumId w:val="3"/>
  </w:num>
  <w:num w:numId="15">
    <w:abstractNumId w:val="7"/>
  </w:num>
  <w:num w:numId="16">
    <w:abstractNumId w:val="13"/>
  </w:num>
  <w:num w:numId="17">
    <w:abstractNumId w:val="10"/>
  </w:num>
  <w:num w:numId="18">
    <w:abstractNumId w:val="14"/>
  </w:num>
  <w:num w:numId="19">
    <w:abstractNumId w:val="19"/>
  </w:num>
  <w:num w:numId="20">
    <w:abstractNumId w:val="11"/>
  </w:num>
  <w:num w:numId="21">
    <w:abstractNumId w:val="18"/>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10064"/>
    <w:rsid w:val="00020772"/>
    <w:rsid w:val="00023EC1"/>
    <w:rsid w:val="000247C0"/>
    <w:rsid w:val="00027DEF"/>
    <w:rsid w:val="000335EE"/>
    <w:rsid w:val="00034348"/>
    <w:rsid w:val="00044B82"/>
    <w:rsid w:val="000457D3"/>
    <w:rsid w:val="000461A2"/>
    <w:rsid w:val="00055CCB"/>
    <w:rsid w:val="00057CC4"/>
    <w:rsid w:val="00060202"/>
    <w:rsid w:val="00060AA1"/>
    <w:rsid w:val="000734DA"/>
    <w:rsid w:val="000761BB"/>
    <w:rsid w:val="00086D05"/>
    <w:rsid w:val="000907DF"/>
    <w:rsid w:val="00091895"/>
    <w:rsid w:val="000918C5"/>
    <w:rsid w:val="000954AE"/>
    <w:rsid w:val="000B2FC8"/>
    <w:rsid w:val="000D37AC"/>
    <w:rsid w:val="000D74F3"/>
    <w:rsid w:val="000E170E"/>
    <w:rsid w:val="000E43FF"/>
    <w:rsid w:val="000F2DEE"/>
    <w:rsid w:val="000F5AEE"/>
    <w:rsid w:val="000F6799"/>
    <w:rsid w:val="001026E9"/>
    <w:rsid w:val="00102A4E"/>
    <w:rsid w:val="001156C9"/>
    <w:rsid w:val="00122A4B"/>
    <w:rsid w:val="001252F6"/>
    <w:rsid w:val="0013578D"/>
    <w:rsid w:val="0013715D"/>
    <w:rsid w:val="00141E79"/>
    <w:rsid w:val="0014200A"/>
    <w:rsid w:val="0014376B"/>
    <w:rsid w:val="0014768A"/>
    <w:rsid w:val="00147D68"/>
    <w:rsid w:val="001528FA"/>
    <w:rsid w:val="00153788"/>
    <w:rsid w:val="001639D5"/>
    <w:rsid w:val="00165DB9"/>
    <w:rsid w:val="001720F2"/>
    <w:rsid w:val="001775FB"/>
    <w:rsid w:val="0018643E"/>
    <w:rsid w:val="00191B9E"/>
    <w:rsid w:val="001926F0"/>
    <w:rsid w:val="00195921"/>
    <w:rsid w:val="00197B01"/>
    <w:rsid w:val="001A5E54"/>
    <w:rsid w:val="001C27AC"/>
    <w:rsid w:val="001C3124"/>
    <w:rsid w:val="001C4EDD"/>
    <w:rsid w:val="001C5425"/>
    <w:rsid w:val="001D13AB"/>
    <w:rsid w:val="001D549B"/>
    <w:rsid w:val="001E3159"/>
    <w:rsid w:val="001E4729"/>
    <w:rsid w:val="001E50EB"/>
    <w:rsid w:val="001E535B"/>
    <w:rsid w:val="001E57FC"/>
    <w:rsid w:val="001F0BA7"/>
    <w:rsid w:val="001F0D43"/>
    <w:rsid w:val="001F3898"/>
    <w:rsid w:val="001F415B"/>
    <w:rsid w:val="001F4A2B"/>
    <w:rsid w:val="001F4ACD"/>
    <w:rsid w:val="001F5B01"/>
    <w:rsid w:val="001F5B3B"/>
    <w:rsid w:val="001F7BF3"/>
    <w:rsid w:val="00200F98"/>
    <w:rsid w:val="0020615B"/>
    <w:rsid w:val="002139A0"/>
    <w:rsid w:val="0021470C"/>
    <w:rsid w:val="00214E78"/>
    <w:rsid w:val="00224B46"/>
    <w:rsid w:val="002356B0"/>
    <w:rsid w:val="00236EAC"/>
    <w:rsid w:val="00240B43"/>
    <w:rsid w:val="002443C1"/>
    <w:rsid w:val="00250A5B"/>
    <w:rsid w:val="00253324"/>
    <w:rsid w:val="00261FDA"/>
    <w:rsid w:val="00264BD1"/>
    <w:rsid w:val="002661DC"/>
    <w:rsid w:val="0026732C"/>
    <w:rsid w:val="002674E6"/>
    <w:rsid w:val="00270F83"/>
    <w:rsid w:val="002724EA"/>
    <w:rsid w:val="002814D0"/>
    <w:rsid w:val="00285538"/>
    <w:rsid w:val="00285C8D"/>
    <w:rsid w:val="00291C93"/>
    <w:rsid w:val="002944FD"/>
    <w:rsid w:val="00297E63"/>
    <w:rsid w:val="00297EA0"/>
    <w:rsid w:val="002A163D"/>
    <w:rsid w:val="002B0151"/>
    <w:rsid w:val="002B20E1"/>
    <w:rsid w:val="002B2310"/>
    <w:rsid w:val="002B76F4"/>
    <w:rsid w:val="002C01DA"/>
    <w:rsid w:val="002C6EBE"/>
    <w:rsid w:val="002D5304"/>
    <w:rsid w:val="002E3D87"/>
    <w:rsid w:val="002E5E12"/>
    <w:rsid w:val="002F1499"/>
    <w:rsid w:val="002F50AE"/>
    <w:rsid w:val="002F5C89"/>
    <w:rsid w:val="003032D5"/>
    <w:rsid w:val="003066DC"/>
    <w:rsid w:val="0030751C"/>
    <w:rsid w:val="00310829"/>
    <w:rsid w:val="00312D6E"/>
    <w:rsid w:val="00315EC4"/>
    <w:rsid w:val="003166E0"/>
    <w:rsid w:val="003222FF"/>
    <w:rsid w:val="003332B5"/>
    <w:rsid w:val="00334BEE"/>
    <w:rsid w:val="003370C9"/>
    <w:rsid w:val="00341212"/>
    <w:rsid w:val="00343C60"/>
    <w:rsid w:val="00350667"/>
    <w:rsid w:val="00351A82"/>
    <w:rsid w:val="00352A34"/>
    <w:rsid w:val="00352ABF"/>
    <w:rsid w:val="00360AA6"/>
    <w:rsid w:val="003873FB"/>
    <w:rsid w:val="00391875"/>
    <w:rsid w:val="00395466"/>
    <w:rsid w:val="003A0290"/>
    <w:rsid w:val="003A18C9"/>
    <w:rsid w:val="003A287D"/>
    <w:rsid w:val="003A3132"/>
    <w:rsid w:val="003B046E"/>
    <w:rsid w:val="003B7E38"/>
    <w:rsid w:val="003C3B46"/>
    <w:rsid w:val="003C4857"/>
    <w:rsid w:val="003C4EA3"/>
    <w:rsid w:val="003D42FF"/>
    <w:rsid w:val="003D50E8"/>
    <w:rsid w:val="003D5C97"/>
    <w:rsid w:val="003E1969"/>
    <w:rsid w:val="003E1F17"/>
    <w:rsid w:val="003E69C1"/>
    <w:rsid w:val="003E7B37"/>
    <w:rsid w:val="003F5E2E"/>
    <w:rsid w:val="003F7955"/>
    <w:rsid w:val="00404521"/>
    <w:rsid w:val="00406F59"/>
    <w:rsid w:val="00407E11"/>
    <w:rsid w:val="00411E73"/>
    <w:rsid w:val="004156C3"/>
    <w:rsid w:val="00417129"/>
    <w:rsid w:val="00426CA8"/>
    <w:rsid w:val="004316E2"/>
    <w:rsid w:val="004321CA"/>
    <w:rsid w:val="00441097"/>
    <w:rsid w:val="00444DF9"/>
    <w:rsid w:val="004458D3"/>
    <w:rsid w:val="004512F6"/>
    <w:rsid w:val="004566EC"/>
    <w:rsid w:val="004629A7"/>
    <w:rsid w:val="00462CF2"/>
    <w:rsid w:val="00464142"/>
    <w:rsid w:val="00466467"/>
    <w:rsid w:val="00472D8B"/>
    <w:rsid w:val="00481146"/>
    <w:rsid w:val="004812C3"/>
    <w:rsid w:val="00484819"/>
    <w:rsid w:val="004858F4"/>
    <w:rsid w:val="004875DA"/>
    <w:rsid w:val="0049680F"/>
    <w:rsid w:val="004A7976"/>
    <w:rsid w:val="004B260E"/>
    <w:rsid w:val="004D39EF"/>
    <w:rsid w:val="004D7000"/>
    <w:rsid w:val="004D7331"/>
    <w:rsid w:val="004F1167"/>
    <w:rsid w:val="004F4A03"/>
    <w:rsid w:val="00503BF7"/>
    <w:rsid w:val="00505DE3"/>
    <w:rsid w:val="005102DB"/>
    <w:rsid w:val="0051476F"/>
    <w:rsid w:val="005222ED"/>
    <w:rsid w:val="00523EA9"/>
    <w:rsid w:val="00525E61"/>
    <w:rsid w:val="00537321"/>
    <w:rsid w:val="00542542"/>
    <w:rsid w:val="005433DC"/>
    <w:rsid w:val="00543820"/>
    <w:rsid w:val="00552995"/>
    <w:rsid w:val="0055656C"/>
    <w:rsid w:val="00570B04"/>
    <w:rsid w:val="00571298"/>
    <w:rsid w:val="00572780"/>
    <w:rsid w:val="00573EC7"/>
    <w:rsid w:val="0057681E"/>
    <w:rsid w:val="00582F5F"/>
    <w:rsid w:val="00583B66"/>
    <w:rsid w:val="00587CBC"/>
    <w:rsid w:val="00592B86"/>
    <w:rsid w:val="005A3E0E"/>
    <w:rsid w:val="005A5D65"/>
    <w:rsid w:val="005A72C5"/>
    <w:rsid w:val="005B57BE"/>
    <w:rsid w:val="005B592E"/>
    <w:rsid w:val="005B7CD5"/>
    <w:rsid w:val="005C1165"/>
    <w:rsid w:val="005C2FC3"/>
    <w:rsid w:val="005C3839"/>
    <w:rsid w:val="005C474F"/>
    <w:rsid w:val="005C4D4C"/>
    <w:rsid w:val="005C50E2"/>
    <w:rsid w:val="005C7641"/>
    <w:rsid w:val="005C769F"/>
    <w:rsid w:val="005D0612"/>
    <w:rsid w:val="005D1283"/>
    <w:rsid w:val="005D6F3D"/>
    <w:rsid w:val="005E0507"/>
    <w:rsid w:val="005E0B25"/>
    <w:rsid w:val="005E4A2E"/>
    <w:rsid w:val="005E5531"/>
    <w:rsid w:val="005F10B4"/>
    <w:rsid w:val="005F1AE6"/>
    <w:rsid w:val="00604B2F"/>
    <w:rsid w:val="00611B87"/>
    <w:rsid w:val="0062502C"/>
    <w:rsid w:val="006313CA"/>
    <w:rsid w:val="00631B1B"/>
    <w:rsid w:val="00637FE8"/>
    <w:rsid w:val="00655645"/>
    <w:rsid w:val="00657A51"/>
    <w:rsid w:val="00660E86"/>
    <w:rsid w:val="006619EC"/>
    <w:rsid w:val="0066243B"/>
    <w:rsid w:val="00670A71"/>
    <w:rsid w:val="00672F5F"/>
    <w:rsid w:val="006735B9"/>
    <w:rsid w:val="00673630"/>
    <w:rsid w:val="00674CD5"/>
    <w:rsid w:val="00684B74"/>
    <w:rsid w:val="00692936"/>
    <w:rsid w:val="006A0D56"/>
    <w:rsid w:val="006A11CF"/>
    <w:rsid w:val="006A21E4"/>
    <w:rsid w:val="006A2517"/>
    <w:rsid w:val="006A2902"/>
    <w:rsid w:val="006A5F93"/>
    <w:rsid w:val="006A6A2A"/>
    <w:rsid w:val="006A7ACB"/>
    <w:rsid w:val="006B5F8C"/>
    <w:rsid w:val="006B6C7E"/>
    <w:rsid w:val="006B7454"/>
    <w:rsid w:val="006C0CDF"/>
    <w:rsid w:val="006C222D"/>
    <w:rsid w:val="006C2BF7"/>
    <w:rsid w:val="006C652D"/>
    <w:rsid w:val="006E4152"/>
    <w:rsid w:val="006E57CC"/>
    <w:rsid w:val="006E661F"/>
    <w:rsid w:val="006F0BF0"/>
    <w:rsid w:val="007048C3"/>
    <w:rsid w:val="007074B7"/>
    <w:rsid w:val="00710703"/>
    <w:rsid w:val="00716860"/>
    <w:rsid w:val="00716E78"/>
    <w:rsid w:val="007178E7"/>
    <w:rsid w:val="00732146"/>
    <w:rsid w:val="007351DF"/>
    <w:rsid w:val="00736A38"/>
    <w:rsid w:val="0073715D"/>
    <w:rsid w:val="00742B5A"/>
    <w:rsid w:val="00743ED1"/>
    <w:rsid w:val="00744C93"/>
    <w:rsid w:val="0075559E"/>
    <w:rsid w:val="00757137"/>
    <w:rsid w:val="00762A56"/>
    <w:rsid w:val="00763751"/>
    <w:rsid w:val="00763D53"/>
    <w:rsid w:val="00764D1E"/>
    <w:rsid w:val="007810B1"/>
    <w:rsid w:val="00783A61"/>
    <w:rsid w:val="00784470"/>
    <w:rsid w:val="007925C4"/>
    <w:rsid w:val="00795F45"/>
    <w:rsid w:val="007A1653"/>
    <w:rsid w:val="007B75F0"/>
    <w:rsid w:val="007C0C0E"/>
    <w:rsid w:val="007D2F47"/>
    <w:rsid w:val="007D7F3B"/>
    <w:rsid w:val="007E4DD6"/>
    <w:rsid w:val="007E738A"/>
    <w:rsid w:val="00805743"/>
    <w:rsid w:val="00807B00"/>
    <w:rsid w:val="00813635"/>
    <w:rsid w:val="00815AC0"/>
    <w:rsid w:val="00821596"/>
    <w:rsid w:val="00822186"/>
    <w:rsid w:val="00823620"/>
    <w:rsid w:val="00827550"/>
    <w:rsid w:val="0083006C"/>
    <w:rsid w:val="00833B58"/>
    <w:rsid w:val="00843227"/>
    <w:rsid w:val="00843842"/>
    <w:rsid w:val="008514A3"/>
    <w:rsid w:val="00852BF7"/>
    <w:rsid w:val="008566FE"/>
    <w:rsid w:val="00860BCA"/>
    <w:rsid w:val="00863550"/>
    <w:rsid w:val="008670DE"/>
    <w:rsid w:val="00873D9E"/>
    <w:rsid w:val="00880EE3"/>
    <w:rsid w:val="00882AE1"/>
    <w:rsid w:val="00887422"/>
    <w:rsid w:val="00890A67"/>
    <w:rsid w:val="00895873"/>
    <w:rsid w:val="008A156F"/>
    <w:rsid w:val="008A2803"/>
    <w:rsid w:val="008A5098"/>
    <w:rsid w:val="008A5C66"/>
    <w:rsid w:val="008A7479"/>
    <w:rsid w:val="008B08C6"/>
    <w:rsid w:val="008B116A"/>
    <w:rsid w:val="008B53A5"/>
    <w:rsid w:val="008B7C03"/>
    <w:rsid w:val="008C4CD6"/>
    <w:rsid w:val="008C5A5F"/>
    <w:rsid w:val="008D09EB"/>
    <w:rsid w:val="008D2020"/>
    <w:rsid w:val="008D39BB"/>
    <w:rsid w:val="008D6A80"/>
    <w:rsid w:val="008D7EC0"/>
    <w:rsid w:val="008F06F2"/>
    <w:rsid w:val="008F4886"/>
    <w:rsid w:val="00900635"/>
    <w:rsid w:val="00901943"/>
    <w:rsid w:val="00902C80"/>
    <w:rsid w:val="00903AB4"/>
    <w:rsid w:val="00911051"/>
    <w:rsid w:val="00911AA1"/>
    <w:rsid w:val="00912B2A"/>
    <w:rsid w:val="00912C58"/>
    <w:rsid w:val="0091385E"/>
    <w:rsid w:val="009153C3"/>
    <w:rsid w:val="00920CF6"/>
    <w:rsid w:val="00921D5D"/>
    <w:rsid w:val="0092607B"/>
    <w:rsid w:val="00926E32"/>
    <w:rsid w:val="009319EB"/>
    <w:rsid w:val="009348B4"/>
    <w:rsid w:val="0093527F"/>
    <w:rsid w:val="00946886"/>
    <w:rsid w:val="00947771"/>
    <w:rsid w:val="00947E9D"/>
    <w:rsid w:val="00950AB2"/>
    <w:rsid w:val="00960FA4"/>
    <w:rsid w:val="009635C8"/>
    <w:rsid w:val="00964248"/>
    <w:rsid w:val="00964F9D"/>
    <w:rsid w:val="00972A7A"/>
    <w:rsid w:val="009816E8"/>
    <w:rsid w:val="0098577F"/>
    <w:rsid w:val="0098744D"/>
    <w:rsid w:val="0099563D"/>
    <w:rsid w:val="009A1B4A"/>
    <w:rsid w:val="009A3898"/>
    <w:rsid w:val="009B725F"/>
    <w:rsid w:val="009B7BC5"/>
    <w:rsid w:val="009C63E7"/>
    <w:rsid w:val="009D4D42"/>
    <w:rsid w:val="009D5294"/>
    <w:rsid w:val="009D5B94"/>
    <w:rsid w:val="009E3AF5"/>
    <w:rsid w:val="009F7389"/>
    <w:rsid w:val="00A0234D"/>
    <w:rsid w:val="00A02EE5"/>
    <w:rsid w:val="00A036DB"/>
    <w:rsid w:val="00A10912"/>
    <w:rsid w:val="00A109E8"/>
    <w:rsid w:val="00A1326A"/>
    <w:rsid w:val="00A16085"/>
    <w:rsid w:val="00A21D51"/>
    <w:rsid w:val="00A274EC"/>
    <w:rsid w:val="00A36B1B"/>
    <w:rsid w:val="00A372CF"/>
    <w:rsid w:val="00A373F8"/>
    <w:rsid w:val="00A43A7F"/>
    <w:rsid w:val="00A45612"/>
    <w:rsid w:val="00A506E0"/>
    <w:rsid w:val="00A54954"/>
    <w:rsid w:val="00A6189C"/>
    <w:rsid w:val="00A67065"/>
    <w:rsid w:val="00A727DE"/>
    <w:rsid w:val="00A758CB"/>
    <w:rsid w:val="00A75C18"/>
    <w:rsid w:val="00A75D29"/>
    <w:rsid w:val="00A871AE"/>
    <w:rsid w:val="00A92595"/>
    <w:rsid w:val="00A9445B"/>
    <w:rsid w:val="00A956C2"/>
    <w:rsid w:val="00A956F3"/>
    <w:rsid w:val="00AA3BE1"/>
    <w:rsid w:val="00AA6887"/>
    <w:rsid w:val="00AB40E3"/>
    <w:rsid w:val="00AB4825"/>
    <w:rsid w:val="00AB5B63"/>
    <w:rsid w:val="00AB7022"/>
    <w:rsid w:val="00AC05A9"/>
    <w:rsid w:val="00AC1384"/>
    <w:rsid w:val="00AC27AB"/>
    <w:rsid w:val="00AC5A61"/>
    <w:rsid w:val="00AC7DF5"/>
    <w:rsid w:val="00AD0FE0"/>
    <w:rsid w:val="00AD46C4"/>
    <w:rsid w:val="00AD4E24"/>
    <w:rsid w:val="00AD64D2"/>
    <w:rsid w:val="00AE16EF"/>
    <w:rsid w:val="00AE6607"/>
    <w:rsid w:val="00AE673F"/>
    <w:rsid w:val="00AF01C1"/>
    <w:rsid w:val="00AF64CF"/>
    <w:rsid w:val="00B04C91"/>
    <w:rsid w:val="00B14D8F"/>
    <w:rsid w:val="00B20065"/>
    <w:rsid w:val="00B214C3"/>
    <w:rsid w:val="00B23216"/>
    <w:rsid w:val="00B24C7F"/>
    <w:rsid w:val="00B30F6E"/>
    <w:rsid w:val="00B30FC8"/>
    <w:rsid w:val="00B375FA"/>
    <w:rsid w:val="00B42734"/>
    <w:rsid w:val="00B43CFE"/>
    <w:rsid w:val="00B51D3B"/>
    <w:rsid w:val="00B5730E"/>
    <w:rsid w:val="00B60AA8"/>
    <w:rsid w:val="00B61221"/>
    <w:rsid w:val="00B62155"/>
    <w:rsid w:val="00B72391"/>
    <w:rsid w:val="00B75493"/>
    <w:rsid w:val="00B8543A"/>
    <w:rsid w:val="00B86B59"/>
    <w:rsid w:val="00B960FF"/>
    <w:rsid w:val="00BB0254"/>
    <w:rsid w:val="00BB062E"/>
    <w:rsid w:val="00BB1906"/>
    <w:rsid w:val="00BB66F0"/>
    <w:rsid w:val="00BB67BB"/>
    <w:rsid w:val="00BB6D42"/>
    <w:rsid w:val="00BC56B3"/>
    <w:rsid w:val="00BD06A6"/>
    <w:rsid w:val="00BE025F"/>
    <w:rsid w:val="00BE33DB"/>
    <w:rsid w:val="00BE5CAD"/>
    <w:rsid w:val="00BF17BB"/>
    <w:rsid w:val="00BF2A16"/>
    <w:rsid w:val="00C00E89"/>
    <w:rsid w:val="00C04AAA"/>
    <w:rsid w:val="00C05C44"/>
    <w:rsid w:val="00C242E1"/>
    <w:rsid w:val="00C26DCF"/>
    <w:rsid w:val="00C32E40"/>
    <w:rsid w:val="00C34AD4"/>
    <w:rsid w:val="00C42B25"/>
    <w:rsid w:val="00C44C60"/>
    <w:rsid w:val="00C51984"/>
    <w:rsid w:val="00C6044B"/>
    <w:rsid w:val="00C62A54"/>
    <w:rsid w:val="00C6384E"/>
    <w:rsid w:val="00C677BD"/>
    <w:rsid w:val="00C73F01"/>
    <w:rsid w:val="00C7503B"/>
    <w:rsid w:val="00C77E4B"/>
    <w:rsid w:val="00C85240"/>
    <w:rsid w:val="00C8794C"/>
    <w:rsid w:val="00C9085E"/>
    <w:rsid w:val="00C972DB"/>
    <w:rsid w:val="00CA265D"/>
    <w:rsid w:val="00CA4B91"/>
    <w:rsid w:val="00CA7495"/>
    <w:rsid w:val="00CB369A"/>
    <w:rsid w:val="00CB37C9"/>
    <w:rsid w:val="00CC21DE"/>
    <w:rsid w:val="00CC3BDB"/>
    <w:rsid w:val="00CC65E0"/>
    <w:rsid w:val="00CC7CE9"/>
    <w:rsid w:val="00CE51E5"/>
    <w:rsid w:val="00CF2447"/>
    <w:rsid w:val="00CF2992"/>
    <w:rsid w:val="00CF4E34"/>
    <w:rsid w:val="00D02EDC"/>
    <w:rsid w:val="00D03CEF"/>
    <w:rsid w:val="00D11C9F"/>
    <w:rsid w:val="00D1540E"/>
    <w:rsid w:val="00D2248F"/>
    <w:rsid w:val="00D25256"/>
    <w:rsid w:val="00D32480"/>
    <w:rsid w:val="00D3677A"/>
    <w:rsid w:val="00D37FF8"/>
    <w:rsid w:val="00D40FCA"/>
    <w:rsid w:val="00D528B9"/>
    <w:rsid w:val="00D559B6"/>
    <w:rsid w:val="00D601E3"/>
    <w:rsid w:val="00D61744"/>
    <w:rsid w:val="00D64EFA"/>
    <w:rsid w:val="00D705A1"/>
    <w:rsid w:val="00D71BFC"/>
    <w:rsid w:val="00D75746"/>
    <w:rsid w:val="00D907DC"/>
    <w:rsid w:val="00DA014B"/>
    <w:rsid w:val="00DA075B"/>
    <w:rsid w:val="00DB3C18"/>
    <w:rsid w:val="00DD3116"/>
    <w:rsid w:val="00DE3CCE"/>
    <w:rsid w:val="00DE416A"/>
    <w:rsid w:val="00DE73F9"/>
    <w:rsid w:val="00DF59A1"/>
    <w:rsid w:val="00E019EC"/>
    <w:rsid w:val="00E06DF7"/>
    <w:rsid w:val="00E073B9"/>
    <w:rsid w:val="00E10C98"/>
    <w:rsid w:val="00E17A4C"/>
    <w:rsid w:val="00E208EE"/>
    <w:rsid w:val="00E21482"/>
    <w:rsid w:val="00E21678"/>
    <w:rsid w:val="00E2174B"/>
    <w:rsid w:val="00E2598E"/>
    <w:rsid w:val="00E32F28"/>
    <w:rsid w:val="00E34169"/>
    <w:rsid w:val="00E44706"/>
    <w:rsid w:val="00E50C55"/>
    <w:rsid w:val="00E51865"/>
    <w:rsid w:val="00E66637"/>
    <w:rsid w:val="00E7682F"/>
    <w:rsid w:val="00E85F31"/>
    <w:rsid w:val="00E9124D"/>
    <w:rsid w:val="00E93066"/>
    <w:rsid w:val="00EA100F"/>
    <w:rsid w:val="00EA1E21"/>
    <w:rsid w:val="00EA3F84"/>
    <w:rsid w:val="00ED142F"/>
    <w:rsid w:val="00EE0248"/>
    <w:rsid w:val="00EE268A"/>
    <w:rsid w:val="00EE35B5"/>
    <w:rsid w:val="00EF595C"/>
    <w:rsid w:val="00F0056E"/>
    <w:rsid w:val="00F009BC"/>
    <w:rsid w:val="00F04A42"/>
    <w:rsid w:val="00F054EF"/>
    <w:rsid w:val="00F0600A"/>
    <w:rsid w:val="00F2096F"/>
    <w:rsid w:val="00F213D6"/>
    <w:rsid w:val="00F23E77"/>
    <w:rsid w:val="00F31237"/>
    <w:rsid w:val="00F33363"/>
    <w:rsid w:val="00F35551"/>
    <w:rsid w:val="00F43505"/>
    <w:rsid w:val="00F44C7A"/>
    <w:rsid w:val="00F52F5C"/>
    <w:rsid w:val="00F54A53"/>
    <w:rsid w:val="00F55746"/>
    <w:rsid w:val="00F56BBA"/>
    <w:rsid w:val="00F66348"/>
    <w:rsid w:val="00F67E77"/>
    <w:rsid w:val="00F74424"/>
    <w:rsid w:val="00F757E2"/>
    <w:rsid w:val="00F8028E"/>
    <w:rsid w:val="00F83BBE"/>
    <w:rsid w:val="00F8541A"/>
    <w:rsid w:val="00F90EDB"/>
    <w:rsid w:val="00FA2DB0"/>
    <w:rsid w:val="00FA30D0"/>
    <w:rsid w:val="00FB3E76"/>
    <w:rsid w:val="00FC02BC"/>
    <w:rsid w:val="00FC0FAB"/>
    <w:rsid w:val="00FC20AD"/>
    <w:rsid w:val="00FC5D39"/>
    <w:rsid w:val="00FC6DF7"/>
    <w:rsid w:val="00FD0349"/>
    <w:rsid w:val="00FD685A"/>
    <w:rsid w:val="00FD7895"/>
    <w:rsid w:val="00FE37D7"/>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6DAF0B"/>
  <w14:discardImageEditingData/>
  <w15:docId w15:val="{AFD3B4FA-5B20-4E6B-BA5B-A82544AA6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677194680">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1853569930">
      <w:bodyDiv w:val="1"/>
      <w:marLeft w:val="0"/>
      <w:marRight w:val="0"/>
      <w:marTop w:val="0"/>
      <w:marBottom w:val="0"/>
      <w:divBdr>
        <w:top w:val="none" w:sz="0" w:space="0" w:color="auto"/>
        <w:left w:val="none" w:sz="0" w:space="0" w:color="auto"/>
        <w:bottom w:val="none" w:sz="0" w:space="0" w:color="auto"/>
        <w:right w:val="none" w:sz="0" w:space="0" w:color="auto"/>
      </w:divBdr>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4E059F8E-AC0D-4C1C-88FB-C45B32711D38@hsd1.ca.comcast.n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cid:1573E5FA-4241-4436-AC2C-64D8E7F04C3B@hsd1.ca.comcast.ne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lveralo\Desktop\NR-mmWave-PC-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lveralo\Desktop\NR-mmWave-PC-workshee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2"/>
          <c:order val="0"/>
          <c:tx>
            <c:v>28 GHz</c:v>
          </c:tx>
          <c:spPr>
            <a:ln w="19050" cap="rnd">
              <a:solidFill>
                <a:srgbClr val="0070C0"/>
              </a:solidFill>
              <a:round/>
            </a:ln>
            <a:effectLst/>
          </c:spPr>
          <c:marker>
            <c:symbol val="diamond"/>
            <c:size val="5"/>
            <c:spPr>
              <a:solidFill>
                <a:srgbClr val="0070C0"/>
              </a:solidFill>
              <a:ln w="9525">
                <a:solidFill>
                  <a:srgbClr val="0070C0"/>
                </a:solidFill>
              </a:ln>
              <a:effectLst/>
            </c:spPr>
          </c:marker>
          <c:xVal>
            <c:numRef>
              <c:f>'Min EIRP Hist'!$C$12:$C$22</c:f>
              <c:numCache>
                <c:formatCode>General</c:formatCode>
                <c:ptCount val="11"/>
                <c:pt idx="0">
                  <c:v>20.2</c:v>
                </c:pt>
                <c:pt idx="1">
                  <c:v>20.795000000000002</c:v>
                </c:pt>
                <c:pt idx="2">
                  <c:v>21.23</c:v>
                </c:pt>
                <c:pt idx="3">
                  <c:v>21.52</c:v>
                </c:pt>
                <c:pt idx="4">
                  <c:v>21.66</c:v>
                </c:pt>
                <c:pt idx="5">
                  <c:v>22</c:v>
                </c:pt>
                <c:pt idx="6">
                  <c:v>22.32</c:v>
                </c:pt>
                <c:pt idx="7">
                  <c:v>22.389999999999997</c:v>
                </c:pt>
                <c:pt idx="8">
                  <c:v>24.103999999999999</c:v>
                </c:pt>
                <c:pt idx="9">
                  <c:v>25.54</c:v>
                </c:pt>
                <c:pt idx="10">
                  <c:v>26.24</c:v>
                </c:pt>
              </c:numCache>
            </c:numRef>
          </c:xVal>
          <c:yVal>
            <c:numRef>
              <c:f>'Min EIRP Hist'!$B$12:$B$22</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ser>
        <c:dLbls>
          <c:showLegendKey val="0"/>
          <c:showVal val="0"/>
          <c:showCatName val="0"/>
          <c:showSerName val="0"/>
          <c:showPercent val="0"/>
          <c:showBubbleSize val="0"/>
        </c:dLbls>
        <c:axId val="708211264"/>
        <c:axId val="708211656"/>
      </c:scatterChart>
      <c:valAx>
        <c:axId val="708211264"/>
        <c:scaling>
          <c:orientation val="minMax"/>
          <c:max val="28"/>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1">
                    <a:latin typeface="Times New Roman" panose="02020603050405020304" pitchFamily="18" charset="0"/>
                    <a:cs typeface="Times New Roman" panose="02020603050405020304" pitchFamily="18" charset="0"/>
                  </a:rPr>
                  <a:t>Min Peak EIRP [dBm]</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08211656"/>
        <c:crosses val="autoZero"/>
        <c:crossBetween val="midCat"/>
      </c:valAx>
      <c:valAx>
        <c:axId val="708211656"/>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0821126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0"/>
          <c:tx>
            <c:v>39 GHz</c:v>
          </c:tx>
          <c:spPr>
            <a:ln w="19050" cap="rnd">
              <a:solidFill>
                <a:srgbClr val="C00000"/>
              </a:solidFill>
              <a:round/>
            </a:ln>
            <a:effectLst/>
          </c:spPr>
          <c:marker>
            <c:symbol val="diamond"/>
            <c:size val="5"/>
            <c:spPr>
              <a:solidFill>
                <a:srgbClr val="C00000"/>
              </a:solidFill>
              <a:ln w="9525">
                <a:solidFill>
                  <a:srgbClr val="C00000"/>
                </a:solidFill>
              </a:ln>
              <a:effectLst/>
            </c:spPr>
          </c:marker>
          <c:xVal>
            <c:numRef>
              <c:f>'Min EIRP Hist'!$D$12:$D$22</c:f>
              <c:numCache>
                <c:formatCode>General</c:formatCode>
                <c:ptCount val="11"/>
                <c:pt idx="0">
                  <c:v>18.399999999999999</c:v>
                </c:pt>
                <c:pt idx="1">
                  <c:v>18.54</c:v>
                </c:pt>
                <c:pt idx="2">
                  <c:v>18.78</c:v>
                </c:pt>
                <c:pt idx="3">
                  <c:v>19.115000000000002</c:v>
                </c:pt>
                <c:pt idx="4">
                  <c:v>19.57</c:v>
                </c:pt>
                <c:pt idx="5">
                  <c:v>20.074999999999999</c:v>
                </c:pt>
                <c:pt idx="6">
                  <c:v>20.48</c:v>
                </c:pt>
                <c:pt idx="7">
                  <c:v>20.585000000000001</c:v>
                </c:pt>
                <c:pt idx="8">
                  <c:v>22.304000000000002</c:v>
                </c:pt>
                <c:pt idx="9">
                  <c:v>23.830000000000002</c:v>
                </c:pt>
                <c:pt idx="10">
                  <c:v>24.74</c:v>
                </c:pt>
              </c:numCache>
            </c:numRef>
          </c:xVal>
          <c:yVal>
            <c:numRef>
              <c:f>'Min EIRP Hist'!$B$12:$B$22</c:f>
              <c:numCache>
                <c:formatCode>General</c:formatCode>
                <c:ptCount val="11"/>
                <c:pt idx="0">
                  <c:v>0</c:v>
                </c:pt>
                <c:pt idx="1">
                  <c:v>0.1</c:v>
                </c:pt>
                <c:pt idx="2">
                  <c:v>0.2</c:v>
                </c:pt>
                <c:pt idx="3">
                  <c:v>0.3</c:v>
                </c:pt>
                <c:pt idx="4">
                  <c:v>0.4</c:v>
                </c:pt>
                <c:pt idx="5">
                  <c:v>0.5</c:v>
                </c:pt>
                <c:pt idx="6">
                  <c:v>0.6</c:v>
                </c:pt>
                <c:pt idx="7">
                  <c:v>0.7</c:v>
                </c:pt>
                <c:pt idx="8">
                  <c:v>0.8</c:v>
                </c:pt>
                <c:pt idx="9">
                  <c:v>0.9</c:v>
                </c:pt>
                <c:pt idx="10">
                  <c:v>1</c:v>
                </c:pt>
              </c:numCache>
            </c:numRef>
          </c:yVal>
          <c:smooth val="0"/>
        </c:ser>
        <c:dLbls>
          <c:showLegendKey val="0"/>
          <c:showVal val="0"/>
          <c:showCatName val="0"/>
          <c:showSerName val="0"/>
          <c:showPercent val="0"/>
          <c:showBubbleSize val="0"/>
        </c:dLbls>
        <c:axId val="487083912"/>
        <c:axId val="487084696"/>
      </c:scatterChart>
      <c:valAx>
        <c:axId val="487083912"/>
        <c:scaling>
          <c:orientation val="minMax"/>
          <c:max val="28"/>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1">
                    <a:latin typeface="Times New Roman" panose="02020603050405020304" pitchFamily="18" charset="0"/>
                    <a:cs typeface="Times New Roman" panose="02020603050405020304" pitchFamily="18" charset="0"/>
                  </a:rPr>
                  <a:t>Min Peak EIRP [dBm]</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7084696"/>
        <c:crosses val="autoZero"/>
        <c:crossBetween val="midCat"/>
      </c:valAx>
      <c:valAx>
        <c:axId val="487084696"/>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70839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B71CD-5182-4096-9AA8-1F3E0A3D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2250</Words>
  <Characters>11451</Characters>
  <Application>Microsoft Office Word</Application>
  <DocSecurity>0</DocSecurity>
  <Lines>430</Lines>
  <Paragraphs>285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 CTPClassification=CTP_NT</cp:keywords>
  <dc:description/>
  <cp:lastModifiedBy>Vera Lopez, Aida L</cp:lastModifiedBy>
  <cp:revision>4</cp:revision>
  <dcterms:created xsi:type="dcterms:W3CDTF">2018-02-19T20:23:00Z</dcterms:created>
  <dcterms:modified xsi:type="dcterms:W3CDTF">2018-02-19T21:03:00Z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da1bc8ed-947f-4780-ba94-b272274de938</vt:lpwstr>
  </property>
  <property fmtid="{D5CDD505-2E9C-101B-9397-08002B2CF9AE}" pid="3" name="CTP_TimeStamp">
    <vt:lpwstr>2018-02-19 21:03:56Z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